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F8CF19" w14:textId="77777777" w:rsidR="006C2C17" w:rsidRDefault="007F49B5" w:rsidP="008E1DBD">
      <w:pPr>
        <w:tabs>
          <w:tab w:val="left" w:pos="3645"/>
        </w:tabs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780528">
        <w:rPr>
          <w:rFonts w:eastAsia="Calibri"/>
          <w:b/>
          <w:sz w:val="28"/>
          <w:szCs w:val="28"/>
          <w:lang w:eastAsia="en-US"/>
        </w:rPr>
        <w:t>Программа профилакти</w:t>
      </w:r>
      <w:r w:rsidR="005C6FE1">
        <w:rPr>
          <w:rFonts w:eastAsia="Calibri"/>
          <w:b/>
          <w:sz w:val="28"/>
          <w:szCs w:val="28"/>
          <w:lang w:eastAsia="en-US"/>
        </w:rPr>
        <w:t>ки рисков причинения вреда (ущерба) охраняемым законом ценностям</w:t>
      </w:r>
      <w:r w:rsidR="000C756D">
        <w:rPr>
          <w:rFonts w:eastAsia="Calibri"/>
          <w:b/>
          <w:sz w:val="28"/>
          <w:szCs w:val="28"/>
          <w:lang w:eastAsia="en-US"/>
        </w:rPr>
        <w:t xml:space="preserve"> </w:t>
      </w:r>
      <w:r w:rsidR="008E1DBD">
        <w:rPr>
          <w:rFonts w:eastAsia="Calibri"/>
          <w:b/>
          <w:sz w:val="28"/>
          <w:szCs w:val="28"/>
          <w:lang w:eastAsia="en-US"/>
        </w:rPr>
        <w:t>по федеральному государственному контролю (надзору) за проведением работ по активным воздействиям</w:t>
      </w:r>
    </w:p>
    <w:p w14:paraId="442DD177" w14:textId="46E1A52E" w:rsidR="006C2C17" w:rsidRDefault="008E1DBD" w:rsidP="008E1DBD">
      <w:pPr>
        <w:tabs>
          <w:tab w:val="left" w:pos="3645"/>
        </w:tabs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на гидрометеорологические процессы </w:t>
      </w:r>
      <w:r w:rsidR="000C756D">
        <w:rPr>
          <w:rFonts w:eastAsia="Calibri"/>
          <w:b/>
          <w:sz w:val="28"/>
          <w:szCs w:val="28"/>
          <w:lang w:eastAsia="en-US"/>
        </w:rPr>
        <w:t>на 202</w:t>
      </w:r>
      <w:r w:rsidR="000B39A9">
        <w:rPr>
          <w:rFonts w:eastAsia="Calibri"/>
          <w:b/>
          <w:sz w:val="28"/>
          <w:szCs w:val="28"/>
          <w:lang w:eastAsia="en-US"/>
        </w:rPr>
        <w:t>5</w:t>
      </w:r>
      <w:r w:rsidR="000C756D">
        <w:rPr>
          <w:rFonts w:eastAsia="Calibri"/>
          <w:b/>
          <w:sz w:val="28"/>
          <w:szCs w:val="28"/>
          <w:lang w:eastAsia="en-US"/>
        </w:rPr>
        <w:t xml:space="preserve"> год</w:t>
      </w:r>
    </w:p>
    <w:p w14:paraId="2CC9A4D6" w14:textId="77777777" w:rsidR="009158E5" w:rsidRPr="008E1DBD" w:rsidRDefault="000C4B61" w:rsidP="008E1DBD">
      <w:pPr>
        <w:tabs>
          <w:tab w:val="left" w:pos="3645"/>
        </w:tabs>
        <w:spacing w:line="276" w:lineRule="auto"/>
        <w:jc w:val="center"/>
        <w:rPr>
          <w:b/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>(далее – Программа профилактики)</w:t>
      </w:r>
    </w:p>
    <w:p w14:paraId="4EC58114" w14:textId="77777777" w:rsidR="008F3EDC" w:rsidRDefault="008F3EDC" w:rsidP="00456E59">
      <w:pPr>
        <w:spacing w:line="276" w:lineRule="auto"/>
        <w:ind w:firstLine="567"/>
        <w:jc w:val="center"/>
        <w:rPr>
          <w:sz w:val="28"/>
          <w:szCs w:val="28"/>
        </w:rPr>
      </w:pPr>
    </w:p>
    <w:p w14:paraId="27F52760" w14:textId="77777777" w:rsidR="00D15CF1" w:rsidRPr="00D15CF1" w:rsidRDefault="00D15CF1" w:rsidP="00D15CF1">
      <w:pPr>
        <w:autoSpaceDE w:val="0"/>
        <w:autoSpaceDN w:val="0"/>
        <w:adjustRightInd w:val="0"/>
        <w:spacing w:line="276" w:lineRule="auto"/>
        <w:ind w:firstLine="567"/>
        <w:jc w:val="center"/>
        <w:rPr>
          <w:rFonts w:eastAsia="Calibri"/>
          <w:b/>
          <w:sz w:val="28"/>
          <w:szCs w:val="28"/>
          <w:lang w:eastAsia="en-US"/>
        </w:rPr>
      </w:pPr>
      <w:r w:rsidRPr="00D15CF1">
        <w:rPr>
          <w:rFonts w:eastAsia="Calibri"/>
          <w:b/>
          <w:sz w:val="28"/>
          <w:szCs w:val="28"/>
          <w:lang w:val="en-US" w:eastAsia="en-US"/>
        </w:rPr>
        <w:t>I</w:t>
      </w:r>
      <w:r w:rsidRPr="00D15CF1">
        <w:rPr>
          <w:rFonts w:eastAsia="Calibri"/>
          <w:b/>
          <w:sz w:val="28"/>
          <w:szCs w:val="28"/>
          <w:lang w:eastAsia="en-US"/>
        </w:rPr>
        <w:t>. Анализ текущего состояния осуществления федерального государственного контроля (надзора) за проведением работ по активным воздействиям на гидрометеорологические процессы, описание текущего развития профилактической деятельности Росгидромета и его территориальных органов, характеристика проблем, на решение которых направлена Программа профилактики</w:t>
      </w:r>
    </w:p>
    <w:p w14:paraId="02F45A28" w14:textId="77777777" w:rsidR="00D15CF1" w:rsidRPr="00D15CF1" w:rsidRDefault="00D15CF1" w:rsidP="00D15CF1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</w:p>
    <w:p w14:paraId="7333608F" w14:textId="1B847AE3" w:rsidR="00D15CF1" w:rsidRPr="00D15CF1" w:rsidRDefault="00D15CF1" w:rsidP="00D15CF1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15CF1">
        <w:rPr>
          <w:rFonts w:eastAsia="Calibri"/>
          <w:sz w:val="28"/>
          <w:szCs w:val="28"/>
          <w:lang w:eastAsia="en-US"/>
        </w:rPr>
        <w:t xml:space="preserve">1. Росгидромет согласно части 1 статьи 6.1 Федерального закона от 19.07.1998 № 113-ФЗ «О гидрометеорологической службе»,  пункту 5.3.1 </w:t>
      </w:r>
      <w:r w:rsidR="00257BD7">
        <w:rPr>
          <w:rFonts w:eastAsia="Calibri"/>
          <w:sz w:val="28"/>
          <w:szCs w:val="28"/>
          <w:lang w:eastAsia="en-US"/>
        </w:rPr>
        <w:t>П</w:t>
      </w:r>
      <w:r w:rsidRPr="00D15CF1">
        <w:rPr>
          <w:rFonts w:eastAsia="Calibri"/>
          <w:sz w:val="28"/>
          <w:szCs w:val="28"/>
          <w:lang w:eastAsia="en-US"/>
        </w:rPr>
        <w:t>оложения о Федеральной службе по гидрометеорологии и мониторингу окружающей среды, утвержденного постановлением Правительства Российской Федерации от 23.07.2004 № 372 «О Федеральной службе по гидрометеорологии и мониторингу окружающей среды», пункту 4 Положения о федеральном государственном контроле (надзоре) за проведением работ по активным воздействиям на гидрометеорологические процессы, утвержденного постановлением Правительства Российской Федерации от 30.06.2021 № 1072 «О федеральном государственном контроле (надзоре) за проведением работ по активным воздействиям на гидрометеорологические процессы» (далее – Постановление № 1072), осуществляет федеральный государственный контроль (надзор) за проведением работ по активным воздействиям на гидрометеорологические процессы (далее – госнадзор).</w:t>
      </w:r>
    </w:p>
    <w:p w14:paraId="150C385A" w14:textId="77777777" w:rsidR="00D15CF1" w:rsidRPr="00D15CF1" w:rsidRDefault="00D15CF1" w:rsidP="00D15CF1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15CF1">
        <w:rPr>
          <w:rFonts w:eastAsia="Calibri"/>
          <w:sz w:val="28"/>
          <w:szCs w:val="28"/>
          <w:lang w:eastAsia="en-US"/>
        </w:rPr>
        <w:t>2. В соответствии с пунктом 2 Положения о госнадзоре, утвержденного Постановлением № 1072, предметом госнадзора является соблюдение юридическими лицами обязательных требований к работам по активным воздействиям на гидрометеорологические процессы (далее – АВ), включая:</w:t>
      </w:r>
    </w:p>
    <w:p w14:paraId="10DA9C8E" w14:textId="77777777" w:rsidR="00D15CF1" w:rsidRPr="00D15CF1" w:rsidRDefault="00D15CF1" w:rsidP="00D15CF1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15CF1">
        <w:rPr>
          <w:rFonts w:eastAsia="Calibri"/>
          <w:sz w:val="28"/>
          <w:szCs w:val="28"/>
          <w:lang w:eastAsia="en-US"/>
        </w:rPr>
        <w:t>соблюдение федеральных норм и правил в области гидрометеорологии и смежных с ней областях по организации и проведению работ по АВ;</w:t>
      </w:r>
    </w:p>
    <w:p w14:paraId="2DB4AE7B" w14:textId="77777777" w:rsidR="00D15CF1" w:rsidRPr="00D15CF1" w:rsidRDefault="00D15CF1" w:rsidP="00D15CF1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15CF1">
        <w:rPr>
          <w:rFonts w:eastAsia="Calibri"/>
          <w:sz w:val="28"/>
          <w:szCs w:val="28"/>
          <w:lang w:eastAsia="en-US"/>
        </w:rPr>
        <w:t>соблюдение порядка приобретения, хранения и использования средств АВ;</w:t>
      </w:r>
    </w:p>
    <w:p w14:paraId="079675AF" w14:textId="77777777" w:rsidR="00D15CF1" w:rsidRPr="00D15CF1" w:rsidRDefault="00D15CF1" w:rsidP="00D15CF1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15CF1">
        <w:rPr>
          <w:rFonts w:eastAsia="Calibri"/>
          <w:sz w:val="28"/>
          <w:szCs w:val="28"/>
          <w:lang w:eastAsia="en-US"/>
        </w:rPr>
        <w:t>соблюдение при осуществлении работ по АВ требований, исполнение которых является необходимым в соответствии с законодательством Российской Федерации, а также лицензионных требований к деятельности по проведению работ по АВ.</w:t>
      </w:r>
    </w:p>
    <w:p w14:paraId="322D7B9D" w14:textId="1F2DBC49" w:rsidR="00D15CF1" w:rsidRDefault="00D15CF1" w:rsidP="00240C1C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15CF1">
        <w:rPr>
          <w:rFonts w:eastAsia="Calibri"/>
          <w:sz w:val="28"/>
          <w:szCs w:val="28"/>
          <w:lang w:eastAsia="en-US"/>
        </w:rPr>
        <w:lastRenderedPageBreak/>
        <w:t>3. Объектом госнадзора согласно пункту 3 Положения о госнадзоре, утвержденного Постановлением № 1072, является деятельность юридических лиц по проведению работ по АВ, осуществляемая на основании лицензии.</w:t>
      </w:r>
      <w:r w:rsidR="00786FC9">
        <w:rPr>
          <w:rFonts w:eastAsia="Calibri"/>
          <w:sz w:val="28"/>
          <w:szCs w:val="28"/>
          <w:lang w:eastAsia="en-US"/>
        </w:rPr>
        <w:t xml:space="preserve"> </w:t>
      </w:r>
    </w:p>
    <w:p w14:paraId="53B9F80F" w14:textId="4C48C801" w:rsidR="008B5AD9" w:rsidRPr="00907174" w:rsidRDefault="008B5AD9" w:rsidP="00907174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4. В соответствии с пунктом 9 </w:t>
      </w:r>
      <w:r w:rsidRPr="00D15CF1">
        <w:rPr>
          <w:rFonts w:eastAsia="Calibri"/>
          <w:sz w:val="28"/>
          <w:szCs w:val="28"/>
          <w:lang w:eastAsia="en-US"/>
        </w:rPr>
        <w:t>Положения о госнадзоре</w:t>
      </w:r>
      <w:bookmarkStart w:id="0" w:name="_Hlk180601763"/>
      <w:r w:rsidRPr="00D15CF1">
        <w:rPr>
          <w:rFonts w:eastAsia="Calibri"/>
          <w:sz w:val="28"/>
          <w:szCs w:val="28"/>
          <w:lang w:eastAsia="en-US"/>
        </w:rPr>
        <w:t>, утвержденного Постановлением № 1072</w:t>
      </w:r>
      <w:bookmarkEnd w:id="0"/>
      <w:r w:rsidRPr="00D15CF1">
        <w:rPr>
          <w:rFonts w:eastAsia="Calibri"/>
          <w:sz w:val="28"/>
          <w:szCs w:val="28"/>
          <w:lang w:eastAsia="en-US"/>
        </w:rPr>
        <w:t>,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240C1C">
        <w:rPr>
          <w:rFonts w:eastAsia="Calibri"/>
          <w:sz w:val="28"/>
          <w:szCs w:val="28"/>
          <w:lang w:eastAsia="en-US"/>
        </w:rPr>
        <w:t xml:space="preserve">объекты госнадзора отнесены к высокой, умеренной и низкой </w:t>
      </w:r>
      <w:r w:rsidR="00240C1C" w:rsidRPr="00240C1C">
        <w:rPr>
          <w:rFonts w:eastAsia="Calibri"/>
          <w:sz w:val="28"/>
          <w:szCs w:val="28"/>
          <w:lang w:eastAsia="en-US"/>
        </w:rPr>
        <w:t>категорий риска причинения вреда (ущерба)</w:t>
      </w:r>
      <w:r w:rsidR="00907174">
        <w:rPr>
          <w:rFonts w:eastAsia="Calibri"/>
          <w:sz w:val="28"/>
          <w:szCs w:val="28"/>
          <w:lang w:eastAsia="en-US"/>
        </w:rPr>
        <w:t xml:space="preserve">. </w:t>
      </w:r>
    </w:p>
    <w:p w14:paraId="15EC02FD" w14:textId="7F6970F5" w:rsidR="00D15CF1" w:rsidRPr="00D15CF1" w:rsidRDefault="0010648F" w:rsidP="00D15CF1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</w:t>
      </w:r>
      <w:r w:rsidR="00D15CF1" w:rsidRPr="00D15CF1">
        <w:rPr>
          <w:rFonts w:eastAsia="Calibri"/>
          <w:sz w:val="28"/>
          <w:szCs w:val="28"/>
          <w:lang w:eastAsia="en-US"/>
        </w:rPr>
        <w:t>. Пунктом 17 Положения о госнадзоре, утвержденного Постановлением № 1072, установлены следующие профилактические мероприятия:</w:t>
      </w:r>
    </w:p>
    <w:p w14:paraId="1A3B6C4B" w14:textId="77777777" w:rsidR="00D15CF1" w:rsidRPr="00D15CF1" w:rsidRDefault="00D15CF1" w:rsidP="00D15CF1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15CF1">
        <w:rPr>
          <w:rFonts w:eastAsia="Calibri"/>
          <w:sz w:val="28"/>
          <w:szCs w:val="28"/>
          <w:lang w:eastAsia="en-US"/>
        </w:rPr>
        <w:t>информирование;</w:t>
      </w:r>
    </w:p>
    <w:p w14:paraId="74B63E8D" w14:textId="77777777" w:rsidR="00D15CF1" w:rsidRPr="00D15CF1" w:rsidRDefault="00D15CF1" w:rsidP="00D15CF1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15CF1">
        <w:rPr>
          <w:rFonts w:eastAsia="Calibri"/>
          <w:sz w:val="28"/>
          <w:szCs w:val="28"/>
          <w:lang w:eastAsia="en-US"/>
        </w:rPr>
        <w:t>обобщение правоприменительной практики;</w:t>
      </w:r>
    </w:p>
    <w:p w14:paraId="0E8AA81A" w14:textId="77777777" w:rsidR="00D15CF1" w:rsidRPr="00D15CF1" w:rsidRDefault="00D15CF1" w:rsidP="00D15CF1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15CF1">
        <w:rPr>
          <w:rFonts w:eastAsia="Calibri"/>
          <w:sz w:val="28"/>
          <w:szCs w:val="28"/>
          <w:lang w:eastAsia="en-US"/>
        </w:rPr>
        <w:t>объявление предостережения;</w:t>
      </w:r>
    </w:p>
    <w:p w14:paraId="785FB11A" w14:textId="77777777" w:rsidR="00D15CF1" w:rsidRPr="00D15CF1" w:rsidRDefault="00D15CF1" w:rsidP="00D15CF1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15CF1">
        <w:rPr>
          <w:rFonts w:eastAsia="Calibri"/>
          <w:sz w:val="28"/>
          <w:szCs w:val="28"/>
          <w:lang w:eastAsia="en-US"/>
        </w:rPr>
        <w:t>консультирование;</w:t>
      </w:r>
    </w:p>
    <w:p w14:paraId="0A1A337A" w14:textId="77777777" w:rsidR="00D15CF1" w:rsidRDefault="00D15CF1" w:rsidP="00D15CF1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15CF1">
        <w:rPr>
          <w:rFonts w:eastAsia="Calibri"/>
          <w:sz w:val="28"/>
          <w:szCs w:val="28"/>
          <w:lang w:eastAsia="en-US"/>
        </w:rPr>
        <w:t>профилактический визит.</w:t>
      </w:r>
    </w:p>
    <w:p w14:paraId="6440AAC7" w14:textId="4EEF6C31" w:rsidR="00892E3C" w:rsidRPr="00892E3C" w:rsidRDefault="0010648F" w:rsidP="00892E3C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</w:t>
      </w:r>
      <w:r w:rsidR="00892E3C">
        <w:rPr>
          <w:rFonts w:eastAsia="Calibri"/>
          <w:sz w:val="28"/>
          <w:szCs w:val="28"/>
          <w:lang w:eastAsia="en-US"/>
        </w:rPr>
        <w:t xml:space="preserve">. Согласно пункту </w:t>
      </w:r>
      <w:r w:rsidR="00892E3C" w:rsidRPr="00892E3C">
        <w:rPr>
          <w:rFonts w:eastAsia="Calibri"/>
          <w:sz w:val="28"/>
          <w:szCs w:val="28"/>
          <w:lang w:eastAsia="en-US"/>
        </w:rPr>
        <w:t>31</w:t>
      </w:r>
      <w:r w:rsidR="00892E3C">
        <w:rPr>
          <w:rFonts w:eastAsia="Calibri"/>
          <w:sz w:val="28"/>
          <w:szCs w:val="28"/>
          <w:lang w:eastAsia="en-US"/>
        </w:rPr>
        <w:t xml:space="preserve"> </w:t>
      </w:r>
      <w:r w:rsidR="00892E3C" w:rsidRPr="00D15CF1">
        <w:rPr>
          <w:rFonts w:eastAsia="Calibri"/>
          <w:sz w:val="28"/>
          <w:szCs w:val="28"/>
          <w:lang w:eastAsia="en-US"/>
        </w:rPr>
        <w:t>Положения о госнадзоре</w:t>
      </w:r>
      <w:bookmarkStart w:id="1" w:name="_Hlk180592960"/>
      <w:r w:rsidR="00892E3C" w:rsidRPr="00D15CF1">
        <w:rPr>
          <w:rFonts w:eastAsia="Calibri"/>
          <w:sz w:val="28"/>
          <w:szCs w:val="28"/>
          <w:lang w:eastAsia="en-US"/>
        </w:rPr>
        <w:t>, утвержденного Постановлением № 1072</w:t>
      </w:r>
      <w:bookmarkEnd w:id="1"/>
      <w:r w:rsidR="00892E3C">
        <w:rPr>
          <w:rFonts w:eastAsia="Calibri"/>
          <w:sz w:val="28"/>
          <w:szCs w:val="28"/>
          <w:lang w:eastAsia="en-US"/>
        </w:rPr>
        <w:t>, госнадзор</w:t>
      </w:r>
      <w:r w:rsidR="00892E3C" w:rsidRPr="00892E3C">
        <w:rPr>
          <w:rFonts w:eastAsia="Calibri"/>
          <w:sz w:val="28"/>
          <w:szCs w:val="28"/>
          <w:lang w:eastAsia="en-US"/>
        </w:rPr>
        <w:t xml:space="preserve"> </w:t>
      </w:r>
      <w:r w:rsidR="00907174">
        <w:rPr>
          <w:rFonts w:eastAsia="Calibri"/>
          <w:sz w:val="28"/>
          <w:szCs w:val="28"/>
          <w:lang w:eastAsia="en-US"/>
        </w:rPr>
        <w:t xml:space="preserve">осуществляется </w:t>
      </w:r>
      <w:r w:rsidR="00892E3C" w:rsidRPr="00892E3C">
        <w:rPr>
          <w:rFonts w:eastAsia="Calibri"/>
          <w:sz w:val="28"/>
          <w:szCs w:val="28"/>
          <w:lang w:eastAsia="en-US"/>
        </w:rPr>
        <w:t>посредством плановых и внеплановых контрольных (надзорных) мероприятий:</w:t>
      </w:r>
    </w:p>
    <w:p w14:paraId="1FE484D6" w14:textId="6FCD2BE8" w:rsidR="00892E3C" w:rsidRPr="00892E3C" w:rsidRDefault="00892E3C" w:rsidP="00892E3C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92E3C">
        <w:rPr>
          <w:rFonts w:eastAsia="Calibri"/>
          <w:sz w:val="28"/>
          <w:szCs w:val="28"/>
          <w:lang w:eastAsia="en-US"/>
        </w:rPr>
        <w:t>документарная проверка;</w:t>
      </w:r>
    </w:p>
    <w:p w14:paraId="1CC8D8D7" w14:textId="6678FB82" w:rsidR="00892E3C" w:rsidRPr="00892E3C" w:rsidRDefault="00892E3C" w:rsidP="00892E3C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92E3C">
        <w:rPr>
          <w:rFonts w:eastAsia="Calibri"/>
          <w:sz w:val="28"/>
          <w:szCs w:val="28"/>
          <w:lang w:eastAsia="en-US"/>
        </w:rPr>
        <w:t>выездная проверка;</w:t>
      </w:r>
    </w:p>
    <w:p w14:paraId="5212148D" w14:textId="38453EDD" w:rsidR="0013160B" w:rsidRDefault="00892E3C" w:rsidP="00892E3C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92E3C">
        <w:rPr>
          <w:rFonts w:eastAsia="Calibri"/>
          <w:sz w:val="28"/>
          <w:szCs w:val="28"/>
          <w:lang w:eastAsia="en-US"/>
        </w:rPr>
        <w:t>инспекционный визит.</w:t>
      </w:r>
    </w:p>
    <w:p w14:paraId="039FCFA8" w14:textId="123FB0F6" w:rsidR="0010648F" w:rsidRPr="0010648F" w:rsidRDefault="0010648F" w:rsidP="0010648F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7. </w:t>
      </w:r>
      <w:r w:rsidRPr="0010648F">
        <w:rPr>
          <w:rFonts w:eastAsia="Calibri"/>
          <w:sz w:val="28"/>
          <w:szCs w:val="28"/>
          <w:lang w:eastAsia="en-US"/>
        </w:rPr>
        <w:t xml:space="preserve">Проведение плановых контрольных (надзорных) мероприятий в отношении объектов </w:t>
      </w:r>
      <w:r>
        <w:rPr>
          <w:rFonts w:eastAsia="Calibri"/>
          <w:sz w:val="28"/>
          <w:szCs w:val="28"/>
          <w:lang w:eastAsia="en-US"/>
        </w:rPr>
        <w:t>госнадзора осуществляется</w:t>
      </w:r>
      <w:r w:rsidRPr="0010648F">
        <w:rPr>
          <w:rFonts w:eastAsia="Calibri"/>
          <w:sz w:val="28"/>
          <w:szCs w:val="28"/>
          <w:lang w:eastAsia="en-US"/>
        </w:rPr>
        <w:t>:</w:t>
      </w:r>
    </w:p>
    <w:p w14:paraId="24EE086B" w14:textId="06CDDE96" w:rsidR="0010648F" w:rsidRPr="0010648F" w:rsidRDefault="0010648F" w:rsidP="0010648F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10648F">
        <w:rPr>
          <w:rFonts w:eastAsia="Calibri"/>
          <w:sz w:val="28"/>
          <w:szCs w:val="28"/>
          <w:lang w:eastAsia="en-US"/>
        </w:rPr>
        <w:t>категория высокого риска - 1 раз в 3 года;</w:t>
      </w:r>
    </w:p>
    <w:p w14:paraId="5AC5C70A" w14:textId="1045BF75" w:rsidR="0010648F" w:rsidRDefault="0010648F" w:rsidP="0010648F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10648F">
        <w:rPr>
          <w:rFonts w:eastAsia="Calibri"/>
          <w:sz w:val="28"/>
          <w:szCs w:val="28"/>
          <w:lang w:eastAsia="en-US"/>
        </w:rPr>
        <w:t>категория умеренного риска - 1 раз в 4 года</w:t>
      </w:r>
      <w:r>
        <w:rPr>
          <w:rFonts w:eastAsia="Calibri"/>
          <w:sz w:val="28"/>
          <w:szCs w:val="28"/>
          <w:lang w:eastAsia="en-US"/>
        </w:rPr>
        <w:t>;</w:t>
      </w:r>
    </w:p>
    <w:p w14:paraId="47987974" w14:textId="69FB9B79" w:rsidR="0010648F" w:rsidRDefault="0010648F" w:rsidP="0010648F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10648F">
        <w:rPr>
          <w:rFonts w:eastAsia="Calibri"/>
          <w:sz w:val="28"/>
          <w:szCs w:val="28"/>
          <w:lang w:eastAsia="en-US"/>
        </w:rPr>
        <w:t>категори</w:t>
      </w:r>
      <w:r>
        <w:rPr>
          <w:rFonts w:eastAsia="Calibri"/>
          <w:sz w:val="28"/>
          <w:szCs w:val="28"/>
          <w:lang w:eastAsia="en-US"/>
        </w:rPr>
        <w:t>я</w:t>
      </w:r>
      <w:r w:rsidRPr="0010648F">
        <w:rPr>
          <w:rFonts w:eastAsia="Calibri"/>
          <w:sz w:val="28"/>
          <w:szCs w:val="28"/>
          <w:lang w:eastAsia="en-US"/>
        </w:rPr>
        <w:t xml:space="preserve"> низкого риска</w:t>
      </w:r>
      <w:r>
        <w:rPr>
          <w:rFonts w:eastAsia="Calibri"/>
          <w:sz w:val="28"/>
          <w:szCs w:val="28"/>
          <w:lang w:eastAsia="en-US"/>
        </w:rPr>
        <w:t xml:space="preserve"> – не проводятся.</w:t>
      </w:r>
    </w:p>
    <w:p w14:paraId="389E5ACB" w14:textId="6339F1C8" w:rsidR="00D636D6" w:rsidRPr="00D15CF1" w:rsidRDefault="00D636D6" w:rsidP="0010648F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636D6">
        <w:rPr>
          <w:rFonts w:eastAsia="Calibri"/>
          <w:sz w:val="28"/>
          <w:szCs w:val="28"/>
          <w:lang w:eastAsia="en-US"/>
        </w:rPr>
        <w:t xml:space="preserve">Такая периодичность проведения плановых контрольных (надзорных) мероприятий в отношении объектов </w:t>
      </w:r>
      <w:r>
        <w:rPr>
          <w:rFonts w:eastAsia="Calibri"/>
          <w:sz w:val="28"/>
          <w:szCs w:val="28"/>
          <w:lang w:eastAsia="en-US"/>
        </w:rPr>
        <w:t>госнадзора</w:t>
      </w:r>
      <w:r w:rsidRPr="00D636D6">
        <w:rPr>
          <w:rFonts w:eastAsia="Calibri"/>
          <w:sz w:val="28"/>
          <w:szCs w:val="28"/>
          <w:lang w:eastAsia="en-US"/>
        </w:rPr>
        <w:t xml:space="preserve"> определена соразмерно рискам причинения вреда (ущерба) охраняемым законом ценностям.</w:t>
      </w:r>
    </w:p>
    <w:p w14:paraId="07E82EDC" w14:textId="7438514F" w:rsidR="00D15CF1" w:rsidRDefault="00D636D6" w:rsidP="00D15CF1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8</w:t>
      </w:r>
      <w:r w:rsidR="00D15CF1" w:rsidRPr="00D15CF1">
        <w:rPr>
          <w:rFonts w:eastAsia="Calibri"/>
          <w:sz w:val="28"/>
          <w:szCs w:val="28"/>
          <w:lang w:eastAsia="en-US"/>
        </w:rPr>
        <w:t xml:space="preserve">. В соответствии со статьей 19 Федерального закона от 31.07.2020 </w:t>
      </w:r>
      <w:r w:rsidR="00D15CF1" w:rsidRPr="00D15CF1">
        <w:rPr>
          <w:rFonts w:eastAsia="Calibri"/>
          <w:sz w:val="28"/>
          <w:szCs w:val="28"/>
          <w:lang w:eastAsia="en-US"/>
        </w:rPr>
        <w:br/>
        <w:t xml:space="preserve">№ 248-ФЗ «О государственном контроле (надзоре) и муниципальном контроле в Российской Федерации» (далее – Федеральный закон № 248-ФЗ), Правилами формирования и ведения единого реестра проверок, утвержденными постановлением Правительства Российской Федерации от 28.04.2015 № 415, а также с Правилами формирования и ведения единого реестра контрольных (надзорных) мероприятий, утвержденными постановлением Правительства Российской Федерации от 16.04.2021 № 604 «Об утверждении </w:t>
      </w:r>
      <w:bookmarkStart w:id="2" w:name="_Hlk115352544"/>
      <w:r w:rsidR="00D15CF1" w:rsidRPr="00D15CF1">
        <w:rPr>
          <w:rFonts w:eastAsia="Calibri"/>
          <w:sz w:val="28"/>
          <w:szCs w:val="28"/>
          <w:lang w:eastAsia="en-US"/>
        </w:rPr>
        <w:t>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2015 г. № 415</w:t>
      </w:r>
      <w:bookmarkEnd w:id="2"/>
      <w:r w:rsidR="00D15CF1" w:rsidRPr="00D15CF1">
        <w:rPr>
          <w:rFonts w:eastAsia="Calibri"/>
          <w:sz w:val="28"/>
          <w:szCs w:val="28"/>
          <w:lang w:eastAsia="en-US"/>
        </w:rPr>
        <w:t xml:space="preserve">», территориальные органы Росгидромета осуществляют внесение информации в Федеральную </w:t>
      </w:r>
      <w:r w:rsidR="00D15CF1" w:rsidRPr="00D15CF1">
        <w:rPr>
          <w:rFonts w:eastAsia="Calibri"/>
          <w:sz w:val="28"/>
          <w:szCs w:val="28"/>
          <w:lang w:eastAsia="en-US"/>
        </w:rPr>
        <w:lastRenderedPageBreak/>
        <w:t>государственную информационную систему (ФГИС) «Единый реестр проверок», а также во ФГИС «Единый реестр контрольных (надзорных) мероприятий».</w:t>
      </w:r>
    </w:p>
    <w:p w14:paraId="56E0361B" w14:textId="43CD077F" w:rsidR="00592D66" w:rsidRDefault="00592D66" w:rsidP="00D15CF1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9. Согласно подпункту «к» пункта 10 перечня поручений по реализации Послания Президента Российской Федерации от 29.02.2024 № Пр-616</w:t>
      </w:r>
      <w:r w:rsidR="00B14793">
        <w:rPr>
          <w:rFonts w:eastAsia="Calibri"/>
          <w:sz w:val="28"/>
          <w:szCs w:val="28"/>
          <w:lang w:eastAsia="en-US"/>
        </w:rPr>
        <w:t xml:space="preserve"> необходимо завершить к 01.01.2025 переход от временных ограничений на осуществление контрольно-надзорной деятельности к применению системы оценки и управления рисками при проведении контрольных (надзорных) мероприятий, предусмотрев замену контрольных (надзорных) мероприятий, проводимых в отношении контролируемых лиц, деятельность которых не относится к высокой или чрезвычайно высокой категории риска причинения вреда, преимущественно на профилактические мероприятия. </w:t>
      </w:r>
    </w:p>
    <w:p w14:paraId="060D3094" w14:textId="0A9AD18D" w:rsidR="00B14793" w:rsidRPr="00D15CF1" w:rsidRDefault="00B14793" w:rsidP="00D15CF1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Так, </w:t>
      </w:r>
      <w:r w:rsidRPr="00B14793">
        <w:rPr>
          <w:rFonts w:eastAsia="Calibri"/>
          <w:sz w:val="28"/>
          <w:szCs w:val="28"/>
          <w:lang w:eastAsia="en-US"/>
        </w:rPr>
        <w:t xml:space="preserve">Росгидрометом и его департаментами по федеральным округам не осуществляются плановые контрольные (надзорные) мероприятия в отношении объектов </w:t>
      </w:r>
      <w:r>
        <w:rPr>
          <w:rFonts w:eastAsia="Calibri"/>
          <w:sz w:val="28"/>
          <w:szCs w:val="28"/>
          <w:lang w:eastAsia="en-US"/>
        </w:rPr>
        <w:t>госнадзора</w:t>
      </w:r>
      <w:r w:rsidRPr="00B14793">
        <w:rPr>
          <w:rFonts w:eastAsia="Calibri"/>
          <w:sz w:val="28"/>
          <w:szCs w:val="28"/>
          <w:lang w:eastAsia="en-US"/>
        </w:rPr>
        <w:t xml:space="preserve">, отнесенных к низкой категории риска; количество контрольных (надзорных) мероприятий в отношении объектов </w:t>
      </w:r>
      <w:r>
        <w:rPr>
          <w:rFonts w:eastAsia="Calibri"/>
          <w:sz w:val="28"/>
          <w:szCs w:val="28"/>
          <w:lang w:eastAsia="en-US"/>
        </w:rPr>
        <w:t>госнадзора</w:t>
      </w:r>
      <w:r w:rsidRPr="00B14793">
        <w:rPr>
          <w:rFonts w:eastAsia="Calibri"/>
          <w:sz w:val="28"/>
          <w:szCs w:val="28"/>
          <w:lang w:eastAsia="en-US"/>
        </w:rPr>
        <w:t xml:space="preserve">, отнесенных к умеренной категории риска снижено, преимущественно реализуются профилактические мероприятия. Невозможность перехода на профилактические мероприятия объектов </w:t>
      </w:r>
      <w:r>
        <w:rPr>
          <w:rFonts w:eastAsia="Calibri"/>
          <w:sz w:val="28"/>
          <w:szCs w:val="28"/>
          <w:lang w:eastAsia="en-US"/>
        </w:rPr>
        <w:t>госнадзора</w:t>
      </w:r>
      <w:r w:rsidRPr="00B14793">
        <w:rPr>
          <w:rFonts w:eastAsia="Calibri"/>
          <w:sz w:val="28"/>
          <w:szCs w:val="28"/>
          <w:lang w:eastAsia="en-US"/>
        </w:rPr>
        <w:t xml:space="preserve">, отнесенных к умеренной категории риска, связана с отнесением выполнения работ по </w:t>
      </w:r>
      <w:r>
        <w:rPr>
          <w:rFonts w:eastAsia="Calibri"/>
          <w:sz w:val="28"/>
          <w:szCs w:val="28"/>
          <w:lang w:eastAsia="en-US"/>
        </w:rPr>
        <w:t>АВ</w:t>
      </w:r>
      <w:r w:rsidRPr="00B14793">
        <w:rPr>
          <w:rFonts w:eastAsia="Calibri"/>
          <w:sz w:val="28"/>
          <w:szCs w:val="28"/>
          <w:lang w:eastAsia="en-US"/>
        </w:rPr>
        <w:t xml:space="preserve"> к видам деятельности, имеющим стратегическое значение для обеспечения обороны страны и безопасности государства, согласно Федеральному закону от 29.04.2008 </w:t>
      </w:r>
      <w:r>
        <w:rPr>
          <w:rFonts w:eastAsia="Calibri"/>
          <w:sz w:val="28"/>
          <w:szCs w:val="28"/>
          <w:lang w:eastAsia="en-US"/>
        </w:rPr>
        <w:t>№</w:t>
      </w:r>
      <w:r w:rsidRPr="00B14793">
        <w:rPr>
          <w:rFonts w:eastAsia="Calibri"/>
          <w:sz w:val="28"/>
          <w:szCs w:val="28"/>
          <w:lang w:eastAsia="en-US"/>
        </w:rPr>
        <w:t xml:space="preserve">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 </w:t>
      </w:r>
      <w:r>
        <w:rPr>
          <w:rFonts w:eastAsia="Calibri"/>
          <w:sz w:val="28"/>
          <w:szCs w:val="28"/>
          <w:lang w:eastAsia="en-US"/>
        </w:rPr>
        <w:t xml:space="preserve">В </w:t>
      </w:r>
      <w:r w:rsidRPr="00B14793">
        <w:rPr>
          <w:rFonts w:eastAsia="Calibri"/>
          <w:sz w:val="28"/>
          <w:szCs w:val="28"/>
          <w:lang w:eastAsia="en-US"/>
        </w:rPr>
        <w:t>2023 году и за прошедший период 2024 года контрольные (надзорные) мероприятия осуществлялись только в отношении объектов контроля высокой категорий риска.</w:t>
      </w:r>
    </w:p>
    <w:p w14:paraId="715A53AF" w14:textId="4463116B" w:rsidR="00D15CF1" w:rsidRDefault="00BF0538" w:rsidP="00D15CF1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10</w:t>
      </w:r>
      <w:r w:rsidR="00D15CF1" w:rsidRPr="00D15CF1">
        <w:rPr>
          <w:rFonts w:eastAsia="Calibri"/>
          <w:sz w:val="28"/>
          <w:szCs w:val="28"/>
          <w:lang w:eastAsia="en-US"/>
        </w:rPr>
        <w:t>. В целях обеспечения единства практики применения Росгидрометом и его территориальными органами федеральных законов и иных нормативных правовых актов Российской Федерации, выявления и устранения устаревших, дублирующих и избыточных обязательных требований, а также повышения результативности и эффективности контрольно-надзорной деятельности Росгидромет проводит работу по обобщению и анализу правоприменительной практики контрольно-надзорной деятельности Росгидромета в соответствии с приказом Росгидромета от 16.09.2016 № 422 «Об утверждении Порядка по обобщению и анализу правоприменительной практики контрольно-надзорной деятельности Росгидромета».</w:t>
      </w:r>
    </w:p>
    <w:p w14:paraId="26D1FD9A" w14:textId="09B8881A" w:rsidR="00593D44" w:rsidRPr="00D15CF1" w:rsidRDefault="00593D44" w:rsidP="00D15CF1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11. Приказом Росгидромета от 14.03.2024 № 77 утвержден </w:t>
      </w:r>
      <w:r w:rsidRPr="00593D44">
        <w:rPr>
          <w:rFonts w:eastAsia="Calibri"/>
          <w:sz w:val="28"/>
          <w:szCs w:val="28"/>
          <w:lang w:eastAsia="en-US"/>
        </w:rPr>
        <w:t>доклад о правоприменительной практике по осуществлению федерального государственного контроля (надзора) за проведением работ по активным воздействиям на гидрометеорологические процессы за 2023 год</w:t>
      </w:r>
      <w:r>
        <w:rPr>
          <w:rFonts w:eastAsia="Calibri"/>
          <w:sz w:val="28"/>
          <w:szCs w:val="28"/>
          <w:lang w:eastAsia="en-US"/>
        </w:rPr>
        <w:t xml:space="preserve">. Указанный доклад размещен на </w:t>
      </w:r>
      <w:r w:rsidRPr="00593D44">
        <w:rPr>
          <w:rFonts w:eastAsia="Calibri"/>
          <w:sz w:val="28"/>
          <w:szCs w:val="28"/>
          <w:lang w:eastAsia="en-US"/>
        </w:rPr>
        <w:t>официальном сайте Росгидромета в информационно-коммуникационной сети «Интернет»</w:t>
      </w:r>
      <w:r>
        <w:rPr>
          <w:rFonts w:eastAsia="Calibri"/>
          <w:sz w:val="28"/>
          <w:szCs w:val="28"/>
          <w:lang w:eastAsia="en-US"/>
        </w:rPr>
        <w:t>.</w:t>
      </w:r>
    </w:p>
    <w:p w14:paraId="31494F65" w14:textId="7EBE1827" w:rsidR="00D15CF1" w:rsidRPr="00D15CF1" w:rsidRDefault="00BF0538" w:rsidP="00D15CF1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</w:t>
      </w:r>
      <w:r w:rsidR="00C311D1">
        <w:rPr>
          <w:rFonts w:eastAsia="Calibri"/>
          <w:sz w:val="28"/>
          <w:szCs w:val="28"/>
          <w:lang w:eastAsia="en-US"/>
        </w:rPr>
        <w:t>2</w:t>
      </w:r>
      <w:r w:rsidR="00D15CF1" w:rsidRPr="00D15CF1">
        <w:rPr>
          <w:rFonts w:eastAsia="Calibri"/>
          <w:sz w:val="28"/>
          <w:szCs w:val="28"/>
          <w:lang w:eastAsia="en-US"/>
        </w:rPr>
        <w:t xml:space="preserve">. По состоянию на </w:t>
      </w:r>
      <w:r w:rsidR="00907174">
        <w:rPr>
          <w:rFonts w:eastAsia="Calibri"/>
          <w:sz w:val="28"/>
          <w:szCs w:val="28"/>
          <w:lang w:eastAsia="en-US"/>
        </w:rPr>
        <w:t>01</w:t>
      </w:r>
      <w:r w:rsidR="00D15CF1" w:rsidRPr="00D15CF1">
        <w:rPr>
          <w:rFonts w:eastAsia="Calibri"/>
          <w:sz w:val="28"/>
          <w:szCs w:val="28"/>
          <w:lang w:eastAsia="en-US"/>
        </w:rPr>
        <w:t>.</w:t>
      </w:r>
      <w:r w:rsidR="00907174">
        <w:rPr>
          <w:rFonts w:eastAsia="Calibri"/>
          <w:sz w:val="28"/>
          <w:szCs w:val="28"/>
          <w:lang w:eastAsia="en-US"/>
        </w:rPr>
        <w:t>10</w:t>
      </w:r>
      <w:r w:rsidR="00D15CF1" w:rsidRPr="00D15CF1">
        <w:rPr>
          <w:rFonts w:eastAsia="Calibri"/>
          <w:sz w:val="28"/>
          <w:szCs w:val="28"/>
          <w:lang w:eastAsia="en-US"/>
        </w:rPr>
        <w:t>.202</w:t>
      </w:r>
      <w:r w:rsidR="00907174">
        <w:rPr>
          <w:rFonts w:eastAsia="Calibri"/>
          <w:sz w:val="28"/>
          <w:szCs w:val="28"/>
          <w:lang w:eastAsia="en-US"/>
        </w:rPr>
        <w:t>4</w:t>
      </w:r>
      <w:r w:rsidR="00D15CF1" w:rsidRPr="00D15CF1">
        <w:rPr>
          <w:rFonts w:eastAsia="Calibri"/>
          <w:sz w:val="28"/>
          <w:szCs w:val="28"/>
          <w:lang w:eastAsia="en-US"/>
        </w:rPr>
        <w:t xml:space="preserve"> лицензию на осуществление работ по АВ имеют 2</w:t>
      </w:r>
      <w:r w:rsidR="00907174">
        <w:rPr>
          <w:rFonts w:eastAsia="Calibri"/>
          <w:sz w:val="28"/>
          <w:szCs w:val="28"/>
          <w:lang w:eastAsia="en-US"/>
        </w:rPr>
        <w:t>5</w:t>
      </w:r>
      <w:r w:rsidR="00D15CF1" w:rsidRPr="00D15CF1">
        <w:rPr>
          <w:rFonts w:eastAsia="Calibri"/>
          <w:sz w:val="28"/>
          <w:szCs w:val="28"/>
          <w:lang w:eastAsia="en-US"/>
        </w:rPr>
        <w:t xml:space="preserve"> юридических лиц. </w:t>
      </w:r>
    </w:p>
    <w:p w14:paraId="43846D9B" w14:textId="1F82B01B" w:rsidR="00D15CF1" w:rsidRDefault="00623D72" w:rsidP="00D15CF1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</w:t>
      </w:r>
      <w:r w:rsidR="00C311D1">
        <w:rPr>
          <w:rFonts w:eastAsia="Calibri"/>
          <w:sz w:val="28"/>
          <w:szCs w:val="28"/>
          <w:lang w:eastAsia="en-US"/>
        </w:rPr>
        <w:t>3</w:t>
      </w:r>
      <w:r w:rsidR="00D15CF1" w:rsidRPr="00D15CF1">
        <w:rPr>
          <w:rFonts w:eastAsia="Calibri"/>
          <w:sz w:val="28"/>
          <w:szCs w:val="28"/>
          <w:lang w:eastAsia="en-US"/>
        </w:rPr>
        <w:t xml:space="preserve">. В </w:t>
      </w:r>
      <w:r w:rsidR="00D15CF1" w:rsidRPr="00D15CF1">
        <w:rPr>
          <w:rFonts w:eastAsia="Calibri"/>
          <w:sz w:val="28"/>
          <w:szCs w:val="28"/>
          <w:lang w:val="en-US" w:eastAsia="en-US"/>
        </w:rPr>
        <w:t>I</w:t>
      </w:r>
      <w:r w:rsidR="00D15CF1" w:rsidRPr="00D15CF1">
        <w:rPr>
          <w:rFonts w:eastAsia="Calibri"/>
          <w:sz w:val="28"/>
          <w:szCs w:val="28"/>
          <w:lang w:eastAsia="en-US"/>
        </w:rPr>
        <w:t xml:space="preserve"> полугодии </w:t>
      </w:r>
      <w:r w:rsidR="00046887">
        <w:rPr>
          <w:rFonts w:eastAsia="Calibri"/>
          <w:sz w:val="28"/>
          <w:szCs w:val="28"/>
          <w:lang w:eastAsia="en-US"/>
        </w:rPr>
        <w:t>202</w:t>
      </w:r>
      <w:r w:rsidR="00BF0538">
        <w:rPr>
          <w:rFonts w:eastAsia="Calibri"/>
          <w:sz w:val="28"/>
          <w:szCs w:val="28"/>
          <w:lang w:eastAsia="en-US"/>
        </w:rPr>
        <w:t>4</w:t>
      </w:r>
      <w:r w:rsidR="00F74B47">
        <w:rPr>
          <w:rFonts w:eastAsia="Calibri"/>
          <w:sz w:val="28"/>
          <w:szCs w:val="28"/>
          <w:lang w:eastAsia="en-US"/>
        </w:rPr>
        <w:t xml:space="preserve"> была осуществлена 1 выездная плановая </w:t>
      </w:r>
      <w:r w:rsidR="00D15CF1" w:rsidRPr="00D15CF1">
        <w:rPr>
          <w:rFonts w:eastAsia="Calibri"/>
          <w:sz w:val="28"/>
          <w:szCs w:val="28"/>
          <w:lang w:eastAsia="en-US"/>
        </w:rPr>
        <w:t>проверк</w:t>
      </w:r>
      <w:r w:rsidR="00F74B47">
        <w:rPr>
          <w:rFonts w:eastAsia="Calibri"/>
          <w:sz w:val="28"/>
          <w:szCs w:val="28"/>
          <w:lang w:eastAsia="en-US"/>
        </w:rPr>
        <w:t>а</w:t>
      </w:r>
      <w:r w:rsidR="00D15CF1" w:rsidRPr="00D15CF1">
        <w:rPr>
          <w:rFonts w:eastAsia="Calibri"/>
          <w:sz w:val="28"/>
          <w:szCs w:val="28"/>
          <w:lang w:eastAsia="en-US"/>
        </w:rPr>
        <w:t xml:space="preserve"> в рамках госнадзора по АВ</w:t>
      </w:r>
      <w:r w:rsidR="00F74B47">
        <w:rPr>
          <w:rFonts w:eastAsia="Calibri"/>
          <w:sz w:val="28"/>
          <w:szCs w:val="28"/>
          <w:lang w:eastAsia="en-US"/>
        </w:rPr>
        <w:t>.</w:t>
      </w:r>
      <w:r w:rsidR="00EF5308">
        <w:rPr>
          <w:rFonts w:eastAsia="Calibri"/>
          <w:sz w:val="28"/>
          <w:szCs w:val="28"/>
          <w:lang w:eastAsia="en-US"/>
        </w:rPr>
        <w:t xml:space="preserve"> </w:t>
      </w:r>
      <w:r w:rsidR="004F5707">
        <w:rPr>
          <w:rFonts w:eastAsia="Calibri"/>
          <w:sz w:val="28"/>
          <w:szCs w:val="28"/>
          <w:lang w:eastAsia="en-US"/>
        </w:rPr>
        <w:t>В рамках проверки нарушений обязательных требований не выявлено.</w:t>
      </w:r>
    </w:p>
    <w:p w14:paraId="5FCBDECF" w14:textId="7901936F" w:rsidR="00EA6493" w:rsidRPr="00D15CF1" w:rsidRDefault="00D15CF1" w:rsidP="00D15CF1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15CF1">
        <w:rPr>
          <w:rFonts w:eastAsia="Calibri"/>
          <w:sz w:val="28"/>
          <w:szCs w:val="28"/>
          <w:lang w:eastAsia="en-US"/>
        </w:rPr>
        <w:t>1</w:t>
      </w:r>
      <w:r w:rsidR="00C311D1">
        <w:rPr>
          <w:rFonts w:eastAsia="Calibri"/>
          <w:sz w:val="28"/>
          <w:szCs w:val="28"/>
          <w:lang w:eastAsia="en-US"/>
        </w:rPr>
        <w:t>4</w:t>
      </w:r>
      <w:r w:rsidRPr="00D15CF1">
        <w:rPr>
          <w:rFonts w:eastAsia="Calibri"/>
          <w:sz w:val="28"/>
          <w:szCs w:val="28"/>
          <w:lang w:eastAsia="en-US"/>
        </w:rPr>
        <w:t>. Настоящая Программа профилактики направлена на повышение уровня безопасности проведения работ по АВ, а также на минимизацию количества нарушений юридическими лицами обязательных требований, выявленных при проведении контрольных (надзорных) мероприятий.</w:t>
      </w:r>
    </w:p>
    <w:p w14:paraId="04A5F6AC" w14:textId="77777777" w:rsidR="00B025BD" w:rsidRPr="00D9228B" w:rsidRDefault="00B025BD" w:rsidP="00EA6493">
      <w:pPr>
        <w:tabs>
          <w:tab w:val="left" w:pos="567"/>
        </w:tabs>
        <w:spacing w:line="276" w:lineRule="auto"/>
        <w:jc w:val="center"/>
        <w:rPr>
          <w:rFonts w:eastAsia="Calibri"/>
          <w:b/>
          <w:snapToGrid w:val="0"/>
          <w:sz w:val="28"/>
          <w:szCs w:val="28"/>
          <w:lang w:eastAsia="en-US"/>
        </w:rPr>
      </w:pPr>
    </w:p>
    <w:p w14:paraId="64E2ABFA" w14:textId="77777777" w:rsidR="00B025BD" w:rsidRPr="00D9228B" w:rsidRDefault="00B025BD" w:rsidP="00EA6493">
      <w:pPr>
        <w:tabs>
          <w:tab w:val="left" w:pos="567"/>
        </w:tabs>
        <w:spacing w:line="276" w:lineRule="auto"/>
        <w:jc w:val="center"/>
        <w:rPr>
          <w:rFonts w:eastAsia="Calibri"/>
          <w:b/>
          <w:snapToGrid w:val="0"/>
          <w:sz w:val="28"/>
          <w:szCs w:val="28"/>
          <w:lang w:eastAsia="en-US"/>
        </w:rPr>
      </w:pPr>
    </w:p>
    <w:p w14:paraId="2B2F9D3E" w14:textId="6DF4D6D5" w:rsidR="006C4141" w:rsidRPr="00EA6493" w:rsidRDefault="00D15CF1" w:rsidP="00EA6493">
      <w:pPr>
        <w:tabs>
          <w:tab w:val="left" w:pos="567"/>
        </w:tabs>
        <w:spacing w:line="276" w:lineRule="auto"/>
        <w:jc w:val="center"/>
        <w:rPr>
          <w:rFonts w:eastAsia="Calibri"/>
          <w:snapToGrid w:val="0"/>
          <w:sz w:val="28"/>
          <w:szCs w:val="28"/>
          <w:lang w:eastAsia="en-US"/>
        </w:rPr>
      </w:pPr>
      <w:r>
        <w:rPr>
          <w:rFonts w:eastAsia="Calibri"/>
          <w:b/>
          <w:snapToGrid w:val="0"/>
          <w:sz w:val="28"/>
          <w:szCs w:val="28"/>
          <w:lang w:val="en-US" w:eastAsia="en-US"/>
        </w:rPr>
        <w:t>II</w:t>
      </w:r>
      <w:r w:rsidRPr="00D15CF1">
        <w:rPr>
          <w:rFonts w:eastAsia="Calibri"/>
          <w:b/>
          <w:snapToGrid w:val="0"/>
          <w:sz w:val="28"/>
          <w:szCs w:val="28"/>
          <w:lang w:eastAsia="en-US"/>
        </w:rPr>
        <w:t xml:space="preserve">. </w:t>
      </w:r>
      <w:r w:rsidR="006C4141" w:rsidRPr="006261E5">
        <w:rPr>
          <w:rFonts w:eastAsia="Calibri"/>
          <w:b/>
          <w:snapToGrid w:val="0"/>
          <w:sz w:val="28"/>
          <w:szCs w:val="28"/>
          <w:lang w:eastAsia="en-US"/>
        </w:rPr>
        <w:t>Цели и задачи реализации Программы профилактики</w:t>
      </w:r>
    </w:p>
    <w:p w14:paraId="5CB01888" w14:textId="77777777" w:rsidR="003F73C4" w:rsidRDefault="003F73C4" w:rsidP="007D5C49">
      <w:pPr>
        <w:tabs>
          <w:tab w:val="left" w:pos="567"/>
        </w:tabs>
        <w:spacing w:line="276" w:lineRule="auto"/>
        <w:ind w:firstLine="567"/>
        <w:jc w:val="both"/>
        <w:rPr>
          <w:rFonts w:eastAsia="Calibri"/>
          <w:snapToGrid w:val="0"/>
          <w:sz w:val="28"/>
          <w:szCs w:val="28"/>
          <w:lang w:eastAsia="en-US"/>
        </w:rPr>
      </w:pPr>
    </w:p>
    <w:p w14:paraId="6AA9FE68" w14:textId="7BF55FD3" w:rsidR="007816D1" w:rsidRDefault="00D15CF1" w:rsidP="00DF3BAE">
      <w:pPr>
        <w:pStyle w:val="a5"/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1. </w:t>
      </w:r>
      <w:r w:rsidR="008E1DBD" w:rsidRPr="00780528">
        <w:rPr>
          <w:sz w:val="28"/>
          <w:szCs w:val="28"/>
        </w:rPr>
        <w:t xml:space="preserve">Настоящая Программа </w:t>
      </w:r>
      <w:r w:rsidR="008E1DBD" w:rsidRPr="005C6FE1">
        <w:rPr>
          <w:rFonts w:eastAsia="Calibri"/>
          <w:sz w:val="28"/>
          <w:szCs w:val="28"/>
          <w:lang w:eastAsia="en-US"/>
        </w:rPr>
        <w:t>профилактики</w:t>
      </w:r>
      <w:r w:rsidR="006261E5">
        <w:rPr>
          <w:rFonts w:eastAsia="Calibri"/>
          <w:sz w:val="28"/>
          <w:szCs w:val="28"/>
          <w:lang w:eastAsia="en-US"/>
        </w:rPr>
        <w:t xml:space="preserve"> </w:t>
      </w:r>
      <w:r w:rsidR="008E1DBD" w:rsidRPr="00780528">
        <w:rPr>
          <w:sz w:val="28"/>
          <w:szCs w:val="28"/>
        </w:rPr>
        <w:t>разработана</w:t>
      </w:r>
      <w:r w:rsidR="008E1DBD" w:rsidRPr="00780528">
        <w:rPr>
          <w:rFonts w:eastAsia="Calibri"/>
          <w:sz w:val="28"/>
          <w:szCs w:val="28"/>
          <w:lang w:eastAsia="en-US"/>
        </w:rPr>
        <w:t xml:space="preserve"> в целях</w:t>
      </w:r>
      <w:r w:rsidR="007816D1">
        <w:rPr>
          <w:rFonts w:eastAsia="Calibri"/>
          <w:sz w:val="28"/>
          <w:szCs w:val="28"/>
          <w:lang w:eastAsia="en-US"/>
        </w:rPr>
        <w:t>:</w:t>
      </w:r>
    </w:p>
    <w:p w14:paraId="1691D64B" w14:textId="66EC86BC" w:rsidR="007816D1" w:rsidRDefault="008A2B0E" w:rsidP="00DF3BAE">
      <w:pPr>
        <w:pStyle w:val="a5"/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1C11D7">
        <w:rPr>
          <w:rFonts w:eastAsia="Calibri"/>
          <w:sz w:val="28"/>
          <w:szCs w:val="28"/>
          <w:lang w:eastAsia="en-US"/>
        </w:rPr>
        <w:t>стимулирования добросовестного соблюдения обязательных требований юридическими лицами;</w:t>
      </w:r>
    </w:p>
    <w:p w14:paraId="73D6AE0B" w14:textId="77777777" w:rsidR="001C11D7" w:rsidRDefault="008A2B0E" w:rsidP="009C6888">
      <w:pPr>
        <w:pStyle w:val="a5"/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9C6888" w:rsidRPr="009C6888">
        <w:rPr>
          <w:rFonts w:eastAsia="Calibri"/>
          <w:sz w:val="28"/>
          <w:szCs w:val="28"/>
          <w:lang w:eastAsia="en-US"/>
        </w:rPr>
        <w:t>устранени</w:t>
      </w:r>
      <w:r w:rsidR="009C6888">
        <w:rPr>
          <w:rFonts w:eastAsia="Calibri"/>
          <w:sz w:val="28"/>
          <w:szCs w:val="28"/>
          <w:lang w:eastAsia="en-US"/>
        </w:rPr>
        <w:t>я</w:t>
      </w:r>
      <w:r w:rsidR="009C6888" w:rsidRPr="009C6888">
        <w:rPr>
          <w:rFonts w:eastAsia="Calibri"/>
          <w:sz w:val="28"/>
          <w:szCs w:val="28"/>
          <w:lang w:eastAsia="en-US"/>
        </w:rPr>
        <w:t xml:space="preserve"> условий, причин и факторов, способных привести к нарушениям обязательных требований и (или) причинению вреда (ущерб</w:t>
      </w:r>
      <w:r w:rsidR="009C6888">
        <w:rPr>
          <w:rFonts w:eastAsia="Calibri"/>
          <w:sz w:val="28"/>
          <w:szCs w:val="28"/>
          <w:lang w:eastAsia="en-US"/>
        </w:rPr>
        <w:t>а) охраняемым законом ценностям</w:t>
      </w:r>
      <w:r w:rsidR="001C11D7" w:rsidRPr="00FF6C78">
        <w:rPr>
          <w:rFonts w:eastAsia="Calibri"/>
          <w:sz w:val="28"/>
          <w:szCs w:val="28"/>
          <w:lang w:eastAsia="en-US"/>
        </w:rPr>
        <w:t>.</w:t>
      </w:r>
    </w:p>
    <w:p w14:paraId="0DDFE20C" w14:textId="704B0F6B" w:rsidR="007816D1" w:rsidRDefault="00D15CF1" w:rsidP="00E77635">
      <w:pPr>
        <w:pStyle w:val="a5"/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 </w:t>
      </w:r>
      <w:r w:rsidR="001C11D7">
        <w:rPr>
          <w:rFonts w:eastAsia="Calibri"/>
          <w:sz w:val="28"/>
          <w:szCs w:val="28"/>
          <w:lang w:eastAsia="en-US"/>
        </w:rPr>
        <w:t>Задачами Программы профилактики являются</w:t>
      </w:r>
      <w:r w:rsidR="007816D1">
        <w:rPr>
          <w:rFonts w:eastAsia="Calibri"/>
          <w:sz w:val="28"/>
          <w:szCs w:val="28"/>
          <w:lang w:eastAsia="en-US"/>
        </w:rPr>
        <w:t>:</w:t>
      </w:r>
    </w:p>
    <w:p w14:paraId="60EF982F" w14:textId="77777777" w:rsidR="007816D1" w:rsidRDefault="008A2B0E" w:rsidP="00E77635">
      <w:pPr>
        <w:pStyle w:val="a5"/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1C11D7">
        <w:rPr>
          <w:rFonts w:eastAsia="Calibri"/>
          <w:sz w:val="28"/>
          <w:szCs w:val="28"/>
          <w:lang w:eastAsia="en-US"/>
        </w:rPr>
        <w:t xml:space="preserve">выявление </w:t>
      </w:r>
      <w:r w:rsidR="00156870">
        <w:rPr>
          <w:rFonts w:eastAsia="Calibri"/>
          <w:sz w:val="28"/>
          <w:szCs w:val="28"/>
          <w:lang w:eastAsia="en-US"/>
        </w:rPr>
        <w:t xml:space="preserve">факторов риска причинения вреда </w:t>
      </w:r>
      <w:r w:rsidR="00DC263C">
        <w:rPr>
          <w:rFonts w:eastAsia="Calibri"/>
          <w:sz w:val="28"/>
          <w:szCs w:val="28"/>
          <w:lang w:eastAsia="en-US"/>
        </w:rPr>
        <w:t xml:space="preserve">(ущерба) </w:t>
      </w:r>
      <w:r w:rsidR="00156870">
        <w:rPr>
          <w:rFonts w:eastAsia="Calibri"/>
          <w:sz w:val="28"/>
          <w:szCs w:val="28"/>
          <w:lang w:eastAsia="en-US"/>
        </w:rPr>
        <w:t xml:space="preserve">охраняемым законам ценностям, причин и условий, способствующих нарушению </w:t>
      </w:r>
      <w:r w:rsidR="00156870" w:rsidRPr="00FF6C78">
        <w:rPr>
          <w:rFonts w:eastAsia="Calibri"/>
          <w:sz w:val="28"/>
          <w:szCs w:val="28"/>
          <w:lang w:eastAsia="en-US"/>
        </w:rPr>
        <w:t>обязательных требований</w:t>
      </w:r>
      <w:r w:rsidR="00156870">
        <w:rPr>
          <w:rFonts w:eastAsia="Calibri"/>
          <w:sz w:val="28"/>
          <w:szCs w:val="28"/>
          <w:lang w:eastAsia="en-US"/>
        </w:rPr>
        <w:t>;</w:t>
      </w:r>
    </w:p>
    <w:p w14:paraId="62AE3B42" w14:textId="77777777" w:rsidR="007816D1" w:rsidRDefault="008A2B0E" w:rsidP="00E77635">
      <w:pPr>
        <w:pStyle w:val="a5"/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156870">
        <w:rPr>
          <w:rFonts w:eastAsia="Calibri"/>
          <w:sz w:val="28"/>
          <w:szCs w:val="28"/>
          <w:lang w:eastAsia="en-US"/>
        </w:rPr>
        <w:t xml:space="preserve">устранение причин, факторов и условий, способствующих возможному причинению вреда </w:t>
      </w:r>
      <w:r w:rsidR="00DC263C">
        <w:rPr>
          <w:rFonts w:eastAsia="Calibri"/>
          <w:sz w:val="28"/>
          <w:szCs w:val="28"/>
          <w:lang w:eastAsia="en-US"/>
        </w:rPr>
        <w:t xml:space="preserve">(ущерба) </w:t>
      </w:r>
      <w:r w:rsidR="00156870">
        <w:rPr>
          <w:rFonts w:eastAsia="Calibri"/>
          <w:sz w:val="28"/>
          <w:szCs w:val="28"/>
          <w:lang w:eastAsia="en-US"/>
        </w:rPr>
        <w:t>охраняемым законам ценностям и нарушению обязательных требований</w:t>
      </w:r>
      <w:r w:rsidR="007816D1">
        <w:rPr>
          <w:rFonts w:eastAsia="Calibri"/>
          <w:sz w:val="28"/>
          <w:szCs w:val="28"/>
          <w:lang w:eastAsia="en-US"/>
        </w:rPr>
        <w:t>;</w:t>
      </w:r>
    </w:p>
    <w:p w14:paraId="51243A4D" w14:textId="77777777" w:rsidR="0056369B" w:rsidRDefault="008A2B0E" w:rsidP="0056369B">
      <w:pPr>
        <w:pStyle w:val="a5"/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7816D1" w:rsidRPr="007816D1">
        <w:rPr>
          <w:rFonts w:eastAsia="Calibri"/>
          <w:sz w:val="28"/>
          <w:szCs w:val="28"/>
          <w:lang w:eastAsia="en-US"/>
        </w:rPr>
        <w:t xml:space="preserve">повышение уровня информированности юридических лиц </w:t>
      </w:r>
      <w:r w:rsidR="0056369B">
        <w:rPr>
          <w:rFonts w:eastAsia="Calibri"/>
          <w:sz w:val="28"/>
          <w:szCs w:val="28"/>
          <w:lang w:eastAsia="en-US"/>
        </w:rPr>
        <w:t>по части</w:t>
      </w:r>
      <w:r w:rsidR="007816D1" w:rsidRPr="007816D1">
        <w:rPr>
          <w:rFonts w:eastAsia="Calibri"/>
          <w:sz w:val="28"/>
          <w:szCs w:val="28"/>
          <w:lang w:eastAsia="en-US"/>
        </w:rPr>
        <w:t xml:space="preserve"> </w:t>
      </w:r>
      <w:r w:rsidR="0056369B" w:rsidRPr="0056369B">
        <w:rPr>
          <w:rFonts w:eastAsia="Calibri"/>
          <w:sz w:val="28"/>
          <w:szCs w:val="28"/>
          <w:lang w:eastAsia="en-US"/>
        </w:rPr>
        <w:t>законодательств</w:t>
      </w:r>
      <w:r w:rsidR="0056369B">
        <w:rPr>
          <w:rFonts w:eastAsia="Calibri"/>
          <w:sz w:val="28"/>
          <w:szCs w:val="28"/>
          <w:lang w:eastAsia="en-US"/>
        </w:rPr>
        <w:t>а</w:t>
      </w:r>
      <w:r w:rsidR="0056369B" w:rsidRPr="0056369B">
        <w:rPr>
          <w:rFonts w:eastAsia="Calibri"/>
          <w:sz w:val="28"/>
          <w:szCs w:val="28"/>
          <w:lang w:eastAsia="en-US"/>
        </w:rPr>
        <w:t xml:space="preserve"> Российской Федерации в сфере проведения работ по </w:t>
      </w:r>
      <w:r w:rsidR="0056369B">
        <w:rPr>
          <w:rFonts w:eastAsia="Calibri"/>
          <w:sz w:val="28"/>
          <w:szCs w:val="28"/>
          <w:lang w:eastAsia="en-US"/>
        </w:rPr>
        <w:t>АВ.</w:t>
      </w:r>
    </w:p>
    <w:p w14:paraId="75DD8851" w14:textId="4D3F9CAB" w:rsidR="00D329E8" w:rsidRDefault="00D15CF1" w:rsidP="00D329E8">
      <w:pPr>
        <w:pStyle w:val="a5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8E1DBD" w:rsidRPr="00780528">
        <w:rPr>
          <w:sz w:val="28"/>
          <w:szCs w:val="28"/>
        </w:rPr>
        <w:t xml:space="preserve">Срок реализации </w:t>
      </w:r>
      <w:r w:rsidR="00DC263C">
        <w:rPr>
          <w:sz w:val="28"/>
          <w:szCs w:val="28"/>
        </w:rPr>
        <w:t xml:space="preserve">настоящей </w:t>
      </w:r>
      <w:r w:rsidR="008E1DBD" w:rsidRPr="00780528">
        <w:rPr>
          <w:sz w:val="28"/>
          <w:szCs w:val="28"/>
        </w:rPr>
        <w:t xml:space="preserve">Программы </w:t>
      </w:r>
      <w:r w:rsidR="009A7A27">
        <w:rPr>
          <w:sz w:val="28"/>
          <w:szCs w:val="28"/>
        </w:rPr>
        <w:t>–</w:t>
      </w:r>
      <w:r w:rsidR="009A7A27" w:rsidRPr="00780528">
        <w:rPr>
          <w:sz w:val="28"/>
          <w:szCs w:val="28"/>
        </w:rPr>
        <w:t xml:space="preserve"> </w:t>
      </w:r>
      <w:r w:rsidR="008E1DBD" w:rsidRPr="00780528">
        <w:rPr>
          <w:sz w:val="28"/>
          <w:szCs w:val="28"/>
        </w:rPr>
        <w:t>20</w:t>
      </w:r>
      <w:r w:rsidR="008E1DBD">
        <w:rPr>
          <w:sz w:val="28"/>
          <w:szCs w:val="28"/>
        </w:rPr>
        <w:t>2</w:t>
      </w:r>
      <w:r w:rsidR="00D6219B" w:rsidRPr="00D6219B">
        <w:rPr>
          <w:sz w:val="28"/>
          <w:szCs w:val="28"/>
        </w:rPr>
        <w:t>5</w:t>
      </w:r>
      <w:r w:rsidR="008E1DBD" w:rsidRPr="00780528">
        <w:rPr>
          <w:sz w:val="28"/>
          <w:szCs w:val="28"/>
        </w:rPr>
        <w:t xml:space="preserve"> год.</w:t>
      </w:r>
    </w:p>
    <w:p w14:paraId="3C1189FF" w14:textId="77777777" w:rsidR="004F5707" w:rsidRDefault="004F5707" w:rsidP="00D329E8">
      <w:pPr>
        <w:pStyle w:val="a5"/>
        <w:spacing w:line="276" w:lineRule="auto"/>
        <w:ind w:firstLine="567"/>
        <w:jc w:val="both"/>
        <w:rPr>
          <w:sz w:val="28"/>
          <w:szCs w:val="28"/>
        </w:rPr>
      </w:pPr>
    </w:p>
    <w:p w14:paraId="09B4E0DE" w14:textId="77777777" w:rsidR="00385C41" w:rsidRDefault="00385C41" w:rsidP="00D329E8">
      <w:pPr>
        <w:pStyle w:val="a5"/>
        <w:spacing w:line="276" w:lineRule="auto"/>
        <w:ind w:firstLine="567"/>
        <w:jc w:val="both"/>
        <w:rPr>
          <w:sz w:val="28"/>
          <w:szCs w:val="28"/>
        </w:rPr>
      </w:pPr>
    </w:p>
    <w:p w14:paraId="4EC37E4A" w14:textId="77777777" w:rsidR="0063332A" w:rsidRPr="00D6219B" w:rsidRDefault="0063332A" w:rsidP="00D6219B">
      <w:pPr>
        <w:pStyle w:val="a5"/>
        <w:spacing w:line="276" w:lineRule="auto"/>
        <w:ind w:firstLine="0"/>
        <w:jc w:val="both"/>
        <w:rPr>
          <w:bCs/>
          <w:sz w:val="28"/>
          <w:szCs w:val="28"/>
          <w:lang w:val="en-US"/>
        </w:rPr>
      </w:pPr>
    </w:p>
    <w:p w14:paraId="3CD0C841" w14:textId="66C2313D" w:rsidR="0063332A" w:rsidRDefault="00D15CF1" w:rsidP="00FA0F9E">
      <w:pPr>
        <w:pStyle w:val="a5"/>
        <w:spacing w:line="276" w:lineRule="auto"/>
        <w:ind w:firstLine="0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lastRenderedPageBreak/>
        <w:t>III</w:t>
      </w:r>
      <w:r w:rsidRPr="00D15CF1">
        <w:rPr>
          <w:b/>
          <w:bCs/>
          <w:sz w:val="28"/>
          <w:szCs w:val="28"/>
        </w:rPr>
        <w:t xml:space="preserve">. </w:t>
      </w:r>
      <w:r w:rsidR="0063332A" w:rsidRPr="00941E3E">
        <w:rPr>
          <w:b/>
          <w:bCs/>
          <w:sz w:val="28"/>
          <w:szCs w:val="28"/>
        </w:rPr>
        <w:t xml:space="preserve">Перечень </w:t>
      </w:r>
      <w:r w:rsidR="0063332A" w:rsidRPr="00941E3E">
        <w:rPr>
          <w:rFonts w:eastAsiaTheme="minorHAnsi"/>
          <w:b/>
          <w:sz w:val="28"/>
          <w:szCs w:val="28"/>
          <w:lang w:eastAsia="en-US"/>
        </w:rPr>
        <w:t>профилактических мероприятий, сроки (периодичность) их проведения</w:t>
      </w:r>
    </w:p>
    <w:p w14:paraId="309F4A9E" w14:textId="77777777" w:rsidR="0063332A" w:rsidRDefault="0063332A" w:rsidP="00FA0F9E">
      <w:pPr>
        <w:spacing w:line="276" w:lineRule="auto"/>
        <w:ind w:firstLine="567"/>
        <w:jc w:val="both"/>
        <w:rPr>
          <w:bCs/>
          <w:sz w:val="28"/>
          <w:szCs w:val="28"/>
        </w:rPr>
      </w:pPr>
    </w:p>
    <w:p w14:paraId="69FE638A" w14:textId="649050C6" w:rsidR="0063332A" w:rsidRDefault="00D15CF1" w:rsidP="00FA0F9E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D15CF1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. </w:t>
      </w:r>
      <w:r w:rsidR="0063332A">
        <w:rPr>
          <w:bCs/>
          <w:sz w:val="28"/>
          <w:szCs w:val="28"/>
        </w:rPr>
        <w:t>Перечень профилактических мероприятий, сроки (периодичность) их проведения приведены в таблице 1.</w:t>
      </w:r>
    </w:p>
    <w:p w14:paraId="5F3DA4A9" w14:textId="69D473AD" w:rsidR="0063332A" w:rsidRDefault="00D15CF1" w:rsidP="0063332A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 </w:t>
      </w:r>
      <w:r w:rsidR="0063332A">
        <w:rPr>
          <w:rFonts w:eastAsiaTheme="minorHAnsi"/>
          <w:sz w:val="28"/>
          <w:szCs w:val="28"/>
          <w:lang w:eastAsia="en-US"/>
        </w:rPr>
        <w:t xml:space="preserve">При наличии юридических лиц, </w:t>
      </w:r>
      <w:r w:rsidR="0063332A" w:rsidRPr="00DD63F5">
        <w:rPr>
          <w:rFonts w:eastAsiaTheme="minorHAnsi"/>
          <w:sz w:val="28"/>
          <w:szCs w:val="28"/>
          <w:lang w:eastAsia="en-US"/>
        </w:rPr>
        <w:t>приступающих к осуществлению деятельности по</w:t>
      </w:r>
      <w:r w:rsidR="0063332A">
        <w:rPr>
          <w:rFonts w:eastAsiaTheme="minorHAnsi"/>
          <w:sz w:val="28"/>
          <w:szCs w:val="28"/>
          <w:lang w:eastAsia="en-US"/>
        </w:rPr>
        <w:t xml:space="preserve"> АВ (</w:t>
      </w:r>
      <w:r w:rsidR="004A2DE3">
        <w:rPr>
          <w:rFonts w:eastAsiaTheme="minorHAnsi"/>
          <w:sz w:val="28"/>
          <w:szCs w:val="28"/>
          <w:lang w:eastAsia="en-US"/>
        </w:rPr>
        <w:t xml:space="preserve">вновь </w:t>
      </w:r>
      <w:r w:rsidR="0063332A">
        <w:rPr>
          <w:rFonts w:eastAsiaTheme="minorHAnsi"/>
          <w:sz w:val="28"/>
          <w:szCs w:val="28"/>
          <w:lang w:eastAsia="en-US"/>
        </w:rPr>
        <w:t>получившим лицензию на осуществление указанных работ)</w:t>
      </w:r>
      <w:r w:rsidR="00D6219B">
        <w:rPr>
          <w:rFonts w:eastAsiaTheme="minorHAnsi"/>
          <w:sz w:val="28"/>
          <w:szCs w:val="28"/>
          <w:lang w:eastAsia="en-US"/>
        </w:rPr>
        <w:t>,</w:t>
      </w:r>
      <w:r w:rsidR="0063332A">
        <w:rPr>
          <w:rFonts w:eastAsiaTheme="minorHAnsi"/>
          <w:sz w:val="28"/>
          <w:szCs w:val="28"/>
          <w:lang w:eastAsia="en-US"/>
        </w:rPr>
        <w:t xml:space="preserve"> Росгидромет (территориальный орган Росгидромета) </w:t>
      </w:r>
      <w:r w:rsidR="0063332A" w:rsidRPr="00DD63F5">
        <w:rPr>
          <w:rFonts w:eastAsiaTheme="minorHAnsi"/>
          <w:sz w:val="28"/>
          <w:szCs w:val="28"/>
          <w:lang w:eastAsia="en-US"/>
        </w:rPr>
        <w:t>обязан предложить проведение обязательного профилактического визита</w:t>
      </w:r>
      <w:r w:rsidR="0063332A">
        <w:rPr>
          <w:rFonts w:eastAsiaTheme="minorHAnsi"/>
          <w:sz w:val="28"/>
          <w:szCs w:val="28"/>
          <w:lang w:eastAsia="en-US"/>
        </w:rPr>
        <w:t xml:space="preserve">, </w:t>
      </w:r>
      <w:r w:rsidR="0063332A" w:rsidRPr="00DD63F5">
        <w:rPr>
          <w:rFonts w:eastAsiaTheme="minorHAnsi"/>
          <w:sz w:val="28"/>
          <w:szCs w:val="28"/>
          <w:lang w:eastAsia="en-US"/>
        </w:rPr>
        <w:t xml:space="preserve">не позднее чем в течение 1 года с момента начала </w:t>
      </w:r>
      <w:r w:rsidR="0063332A">
        <w:rPr>
          <w:rFonts w:eastAsiaTheme="minorHAnsi"/>
          <w:sz w:val="28"/>
          <w:szCs w:val="28"/>
          <w:lang w:eastAsia="en-US"/>
        </w:rPr>
        <w:t>указанной</w:t>
      </w:r>
      <w:r w:rsidR="0063332A" w:rsidRPr="00DD63F5">
        <w:rPr>
          <w:rFonts w:eastAsiaTheme="minorHAnsi"/>
          <w:sz w:val="28"/>
          <w:szCs w:val="28"/>
          <w:lang w:eastAsia="en-US"/>
        </w:rPr>
        <w:t xml:space="preserve"> деятельности</w:t>
      </w:r>
      <w:r w:rsidR="004F5707">
        <w:rPr>
          <w:rFonts w:eastAsiaTheme="minorHAnsi"/>
          <w:sz w:val="28"/>
          <w:szCs w:val="28"/>
          <w:lang w:eastAsia="en-US"/>
        </w:rPr>
        <w:t xml:space="preserve"> (в соответствии с пунктом 30 Положения о госнадзоре</w:t>
      </w:r>
      <w:r w:rsidR="00D6219B" w:rsidRPr="00D6219B">
        <w:rPr>
          <w:rFonts w:eastAsiaTheme="minorHAnsi"/>
          <w:sz w:val="28"/>
          <w:szCs w:val="28"/>
          <w:lang w:eastAsia="en-US"/>
        </w:rPr>
        <w:t>, утвержденного Постановлением № 1072</w:t>
      </w:r>
      <w:r w:rsidR="004F5707">
        <w:rPr>
          <w:rFonts w:eastAsiaTheme="minorHAnsi"/>
          <w:sz w:val="28"/>
          <w:szCs w:val="28"/>
          <w:lang w:eastAsia="en-US"/>
        </w:rPr>
        <w:t>)</w:t>
      </w:r>
      <w:r w:rsidR="0063332A">
        <w:rPr>
          <w:rFonts w:eastAsiaTheme="minorHAnsi"/>
          <w:sz w:val="28"/>
          <w:szCs w:val="28"/>
          <w:lang w:eastAsia="en-US"/>
        </w:rPr>
        <w:t>.</w:t>
      </w:r>
    </w:p>
    <w:p w14:paraId="5AE2C714" w14:textId="77777777" w:rsidR="0063332A" w:rsidRPr="00736462" w:rsidRDefault="0063332A" w:rsidP="0063332A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736462">
        <w:rPr>
          <w:bCs/>
          <w:sz w:val="28"/>
          <w:szCs w:val="28"/>
        </w:rPr>
        <w:t xml:space="preserve">Обязательный профилактический визит проводится в течение 1 рабочего дня. По ходатайству должностного лица, проводящего профилактический визит, руководитель (заместитель руководителя) </w:t>
      </w:r>
      <w:r>
        <w:rPr>
          <w:bCs/>
          <w:sz w:val="28"/>
          <w:szCs w:val="28"/>
        </w:rPr>
        <w:t>Росгидромета</w:t>
      </w:r>
      <w:r w:rsidRPr="00736462">
        <w:rPr>
          <w:bCs/>
          <w:sz w:val="28"/>
          <w:szCs w:val="28"/>
        </w:rPr>
        <w:t xml:space="preserve"> может продлить срок проведения профилактического визита не более чем на 3 рабочих дня.</w:t>
      </w:r>
    </w:p>
    <w:p w14:paraId="48FC2262" w14:textId="77777777" w:rsidR="0063332A" w:rsidRPr="00736462" w:rsidRDefault="0063332A" w:rsidP="0063332A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736462">
        <w:rPr>
          <w:bCs/>
          <w:sz w:val="28"/>
          <w:szCs w:val="28"/>
        </w:rPr>
        <w:t>О проведении обязательного профилактического визита контролируемое лицо должно быть уведомлено не позднее чем за 5 рабочих дней до даты его проведения.</w:t>
      </w:r>
    </w:p>
    <w:p w14:paraId="0BBFD475" w14:textId="77777777" w:rsidR="0063332A" w:rsidRDefault="0063332A" w:rsidP="00FA0F9E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736462">
        <w:rPr>
          <w:bCs/>
          <w:sz w:val="28"/>
          <w:szCs w:val="28"/>
        </w:rPr>
        <w:t xml:space="preserve">Контролируемое лицо вправе отказаться от проведения обязательного профилактического визита, уведомив об этом </w:t>
      </w:r>
      <w:r>
        <w:rPr>
          <w:bCs/>
          <w:sz w:val="28"/>
          <w:szCs w:val="28"/>
        </w:rPr>
        <w:t>Росгидромет (территориальный орган Росгидромета)</w:t>
      </w:r>
      <w:r w:rsidRPr="00736462">
        <w:rPr>
          <w:bCs/>
          <w:sz w:val="28"/>
          <w:szCs w:val="28"/>
        </w:rPr>
        <w:t xml:space="preserve"> не позднее чем за 3 рабочих дня до даты его проведения.</w:t>
      </w:r>
    </w:p>
    <w:p w14:paraId="59465196" w14:textId="3B7B0F66" w:rsidR="006A729B" w:rsidRPr="006A729B" w:rsidRDefault="00D15CF1" w:rsidP="00FA0F9E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bCs/>
          <w:sz w:val="28"/>
          <w:szCs w:val="28"/>
        </w:rPr>
        <w:t xml:space="preserve">3. </w:t>
      </w:r>
      <w:r w:rsidR="0063332A">
        <w:rPr>
          <w:bCs/>
          <w:sz w:val="28"/>
          <w:szCs w:val="28"/>
        </w:rPr>
        <w:t xml:space="preserve">Проведение профилактического визита для </w:t>
      </w:r>
      <w:r w:rsidR="0063332A" w:rsidRPr="0030354B">
        <w:rPr>
          <w:rFonts w:eastAsiaTheme="minorHAnsi"/>
          <w:sz w:val="28"/>
          <w:szCs w:val="28"/>
          <w:lang w:eastAsia="en-US"/>
        </w:rPr>
        <w:t xml:space="preserve">объектов надзора, отнесенных к высокому уровню </w:t>
      </w:r>
      <w:r w:rsidR="0063332A" w:rsidRPr="006A729B">
        <w:rPr>
          <w:rFonts w:eastAsiaTheme="minorHAnsi"/>
          <w:sz w:val="28"/>
          <w:szCs w:val="28"/>
          <w:lang w:eastAsia="en-US"/>
        </w:rPr>
        <w:t>риска</w:t>
      </w:r>
      <w:r w:rsidR="00D07184">
        <w:rPr>
          <w:rFonts w:eastAsiaTheme="minorHAnsi"/>
          <w:sz w:val="28"/>
          <w:szCs w:val="28"/>
          <w:lang w:eastAsia="en-US"/>
        </w:rPr>
        <w:t xml:space="preserve"> </w:t>
      </w:r>
      <w:r w:rsidR="0063332A" w:rsidRPr="00FA0F9E">
        <w:rPr>
          <w:bCs/>
          <w:sz w:val="28"/>
          <w:szCs w:val="28"/>
        </w:rPr>
        <w:t>проводится</w:t>
      </w:r>
      <w:r w:rsidR="006A729B">
        <w:rPr>
          <w:bCs/>
          <w:sz w:val="28"/>
          <w:szCs w:val="28"/>
        </w:rPr>
        <w:t xml:space="preserve"> в следующие сроки</w:t>
      </w:r>
      <w:r w:rsidR="006A729B" w:rsidRPr="006A729B">
        <w:rPr>
          <w:rFonts w:eastAsiaTheme="minorHAnsi"/>
          <w:sz w:val="28"/>
          <w:szCs w:val="28"/>
          <w:lang w:eastAsia="en-US"/>
        </w:rPr>
        <w:t>:</w:t>
      </w:r>
    </w:p>
    <w:p w14:paraId="79B4D376" w14:textId="0923A392" w:rsidR="006A729B" w:rsidRPr="006A729B" w:rsidRDefault="006A729B" w:rsidP="00FA0F9E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6A729B">
        <w:rPr>
          <w:rFonts w:eastAsiaTheme="minorHAnsi"/>
          <w:sz w:val="28"/>
          <w:szCs w:val="28"/>
          <w:lang w:eastAsia="en-US"/>
        </w:rPr>
        <w:t xml:space="preserve">– для лицензиатов, осуществляющих деятельность по виду работ «защита сельскохозяйственных растений от градобития» – </w:t>
      </w:r>
      <w:r w:rsidRPr="006A729B">
        <w:rPr>
          <w:rFonts w:eastAsiaTheme="minorHAnsi"/>
          <w:sz w:val="28"/>
          <w:szCs w:val="28"/>
          <w:lang w:val="en-US" w:eastAsia="en-US"/>
        </w:rPr>
        <w:t>II</w:t>
      </w:r>
      <w:r w:rsidRPr="006A729B">
        <w:rPr>
          <w:rFonts w:eastAsiaTheme="minorHAnsi"/>
          <w:sz w:val="28"/>
          <w:szCs w:val="28"/>
          <w:lang w:eastAsia="en-US"/>
        </w:rPr>
        <w:t xml:space="preserve"> квартал 202</w:t>
      </w:r>
      <w:r w:rsidR="008C1629">
        <w:rPr>
          <w:rFonts w:eastAsiaTheme="minorHAnsi"/>
          <w:sz w:val="28"/>
          <w:szCs w:val="28"/>
          <w:lang w:eastAsia="en-US"/>
        </w:rPr>
        <w:t>5</w:t>
      </w:r>
      <w:r w:rsidRPr="006A729B">
        <w:rPr>
          <w:rFonts w:eastAsiaTheme="minorHAnsi"/>
          <w:sz w:val="28"/>
          <w:szCs w:val="28"/>
          <w:lang w:eastAsia="en-US"/>
        </w:rPr>
        <w:t xml:space="preserve"> года;</w:t>
      </w:r>
    </w:p>
    <w:p w14:paraId="29214C41" w14:textId="32C66F72" w:rsidR="006A729B" w:rsidRPr="00D329E8" w:rsidRDefault="006A729B" w:rsidP="00FA0F9E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6A729B">
        <w:rPr>
          <w:rFonts w:eastAsiaTheme="minorHAnsi"/>
          <w:sz w:val="28"/>
          <w:szCs w:val="28"/>
          <w:lang w:eastAsia="en-US"/>
        </w:rPr>
        <w:t>– для лицензиатов, осуществляющих деятельность по видам работ «рассеивание туманов» и «регулирование осадков»</w:t>
      </w:r>
      <w:r w:rsidRPr="00D329E8">
        <w:rPr>
          <w:rFonts w:eastAsiaTheme="minorHAnsi"/>
          <w:sz w:val="28"/>
          <w:szCs w:val="28"/>
          <w:lang w:eastAsia="en-US"/>
        </w:rPr>
        <w:t xml:space="preserve"> – </w:t>
      </w:r>
      <w:r w:rsidRPr="00D329E8">
        <w:rPr>
          <w:rFonts w:eastAsiaTheme="minorHAnsi"/>
          <w:sz w:val="28"/>
          <w:szCs w:val="28"/>
          <w:lang w:val="en-US" w:eastAsia="en-US"/>
        </w:rPr>
        <w:t>II</w:t>
      </w:r>
      <w:r w:rsidRPr="00D329E8">
        <w:rPr>
          <w:rFonts w:eastAsiaTheme="minorHAnsi"/>
          <w:sz w:val="28"/>
          <w:szCs w:val="28"/>
          <w:lang w:eastAsia="en-US"/>
        </w:rPr>
        <w:t xml:space="preserve"> квартал 202</w:t>
      </w:r>
      <w:r w:rsidR="008C1629">
        <w:rPr>
          <w:rFonts w:eastAsiaTheme="minorHAnsi"/>
          <w:sz w:val="28"/>
          <w:szCs w:val="28"/>
          <w:lang w:eastAsia="en-US"/>
        </w:rPr>
        <w:t>5</w:t>
      </w:r>
      <w:r w:rsidRPr="00D329E8">
        <w:rPr>
          <w:rFonts w:eastAsiaTheme="minorHAnsi"/>
          <w:sz w:val="28"/>
          <w:szCs w:val="28"/>
          <w:lang w:eastAsia="en-US"/>
        </w:rPr>
        <w:t xml:space="preserve"> года;</w:t>
      </w:r>
    </w:p>
    <w:p w14:paraId="7D773326" w14:textId="11849394" w:rsidR="006A729B" w:rsidRPr="00D329E8" w:rsidRDefault="006A729B" w:rsidP="00FA0F9E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D329E8">
        <w:rPr>
          <w:rFonts w:eastAsiaTheme="minorHAnsi"/>
          <w:sz w:val="28"/>
          <w:szCs w:val="28"/>
          <w:lang w:eastAsia="en-US"/>
        </w:rPr>
        <w:t xml:space="preserve">– для лицензиатов, осуществляющих деятельность по виду работ «предупредительный спуск снежных лавин» – </w:t>
      </w:r>
      <w:r w:rsidRPr="00D329E8">
        <w:rPr>
          <w:rFonts w:eastAsiaTheme="minorHAnsi"/>
          <w:sz w:val="28"/>
          <w:szCs w:val="28"/>
          <w:lang w:val="en-US" w:eastAsia="en-US"/>
        </w:rPr>
        <w:t>III</w:t>
      </w:r>
      <w:r w:rsidRPr="00D329E8">
        <w:rPr>
          <w:rFonts w:eastAsiaTheme="minorHAnsi"/>
          <w:sz w:val="28"/>
          <w:szCs w:val="28"/>
          <w:lang w:eastAsia="en-US"/>
        </w:rPr>
        <w:t xml:space="preserve"> квартал 202</w:t>
      </w:r>
      <w:r w:rsidR="008C1629">
        <w:rPr>
          <w:rFonts w:eastAsiaTheme="minorHAnsi"/>
          <w:sz w:val="28"/>
          <w:szCs w:val="28"/>
          <w:lang w:eastAsia="en-US"/>
        </w:rPr>
        <w:t>5</w:t>
      </w:r>
      <w:r w:rsidRPr="00D329E8">
        <w:rPr>
          <w:rFonts w:eastAsiaTheme="minorHAnsi"/>
          <w:sz w:val="28"/>
          <w:szCs w:val="28"/>
          <w:lang w:eastAsia="en-US"/>
        </w:rPr>
        <w:t xml:space="preserve"> года;</w:t>
      </w:r>
    </w:p>
    <w:p w14:paraId="60F23B54" w14:textId="736FF391" w:rsidR="009F4063" w:rsidRDefault="006A729B" w:rsidP="00FA0F9E">
      <w:pPr>
        <w:spacing w:line="276" w:lineRule="auto"/>
        <w:ind w:firstLine="567"/>
        <w:rPr>
          <w:b/>
          <w:bCs/>
          <w:sz w:val="28"/>
          <w:szCs w:val="28"/>
        </w:rPr>
        <w:sectPr w:rsidR="009F4063" w:rsidSect="00963483">
          <w:headerReference w:type="default" r:id="rId8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r w:rsidRPr="00D329E8">
        <w:rPr>
          <w:rFonts w:eastAsiaTheme="minorHAnsi"/>
          <w:sz w:val="28"/>
          <w:szCs w:val="28"/>
          <w:lang w:eastAsia="en-US"/>
        </w:rPr>
        <w:t>– для лицензиатов, осуществляющих деятельно</w:t>
      </w:r>
      <w:r w:rsidR="00FA0F9E">
        <w:rPr>
          <w:rFonts w:eastAsiaTheme="minorHAnsi"/>
          <w:sz w:val="28"/>
          <w:szCs w:val="28"/>
          <w:lang w:eastAsia="en-US"/>
        </w:rPr>
        <w:t xml:space="preserve">сть по нескольким видам работ – </w:t>
      </w:r>
      <w:r w:rsidRPr="00D329E8">
        <w:rPr>
          <w:rFonts w:eastAsiaTheme="minorHAnsi"/>
          <w:sz w:val="28"/>
          <w:szCs w:val="28"/>
          <w:lang w:val="en-US" w:eastAsia="en-US"/>
        </w:rPr>
        <w:t>II</w:t>
      </w:r>
      <w:r w:rsidRPr="00D329E8">
        <w:rPr>
          <w:rFonts w:eastAsiaTheme="minorHAnsi"/>
          <w:sz w:val="28"/>
          <w:szCs w:val="28"/>
          <w:lang w:eastAsia="en-US"/>
        </w:rPr>
        <w:t xml:space="preserve"> квартал 202</w:t>
      </w:r>
      <w:r w:rsidR="008C1629">
        <w:rPr>
          <w:rFonts w:eastAsiaTheme="minorHAnsi"/>
          <w:sz w:val="28"/>
          <w:szCs w:val="28"/>
          <w:lang w:eastAsia="en-US"/>
        </w:rPr>
        <w:t>5</w:t>
      </w:r>
      <w:r w:rsidRPr="00D329E8">
        <w:rPr>
          <w:rFonts w:eastAsiaTheme="minorHAnsi"/>
          <w:sz w:val="28"/>
          <w:szCs w:val="28"/>
          <w:lang w:eastAsia="en-US"/>
        </w:rPr>
        <w:t xml:space="preserve"> года</w:t>
      </w:r>
      <w:r>
        <w:rPr>
          <w:rFonts w:eastAsiaTheme="minorHAnsi"/>
          <w:sz w:val="28"/>
          <w:szCs w:val="28"/>
          <w:lang w:eastAsia="en-US"/>
        </w:rPr>
        <w:t>.</w:t>
      </w:r>
      <w:r w:rsidR="009F4063">
        <w:rPr>
          <w:b/>
          <w:bCs/>
          <w:sz w:val="28"/>
          <w:szCs w:val="28"/>
        </w:rPr>
        <w:br w:type="page"/>
      </w:r>
    </w:p>
    <w:p w14:paraId="47DAEF8A" w14:textId="77777777" w:rsidR="00C57304" w:rsidRPr="00FA0F9E" w:rsidRDefault="0063332A" w:rsidP="00C57304">
      <w:pPr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  <w:r w:rsidRPr="00FA0F9E">
        <w:rPr>
          <w:bCs/>
          <w:sz w:val="28"/>
          <w:szCs w:val="28"/>
        </w:rPr>
        <w:lastRenderedPageBreak/>
        <w:t xml:space="preserve">Таблица 1. </w:t>
      </w:r>
      <w:r w:rsidR="00C57304" w:rsidRPr="00FA0F9E">
        <w:rPr>
          <w:bCs/>
          <w:sz w:val="28"/>
          <w:szCs w:val="28"/>
        </w:rPr>
        <w:t xml:space="preserve">Перечень </w:t>
      </w:r>
      <w:r w:rsidR="00C57304" w:rsidRPr="00FA0F9E">
        <w:rPr>
          <w:rFonts w:eastAsiaTheme="minorHAnsi"/>
          <w:sz w:val="28"/>
          <w:szCs w:val="28"/>
          <w:lang w:eastAsia="en-US"/>
        </w:rPr>
        <w:t>профилактических мероприятий, сроки (периодичность) их проведения</w:t>
      </w:r>
    </w:p>
    <w:tbl>
      <w:tblPr>
        <w:tblStyle w:val="af2"/>
        <w:tblW w:w="14737" w:type="dxa"/>
        <w:tblLook w:val="04A0" w:firstRow="1" w:lastRow="0" w:firstColumn="1" w:lastColumn="0" w:noHBand="0" w:noVBand="1"/>
      </w:tblPr>
      <w:tblGrid>
        <w:gridCol w:w="9067"/>
        <w:gridCol w:w="3119"/>
        <w:gridCol w:w="2551"/>
      </w:tblGrid>
      <w:tr w:rsidR="00000A55" w:rsidRPr="00D329E8" w14:paraId="1277FCB2" w14:textId="77777777" w:rsidTr="00FA0F9E">
        <w:tc>
          <w:tcPr>
            <w:tcW w:w="9067" w:type="dxa"/>
          </w:tcPr>
          <w:p w14:paraId="35245BCC" w14:textId="77777777" w:rsidR="00000A55" w:rsidRPr="00D329E8" w:rsidRDefault="00000A55" w:rsidP="00FA0F9E">
            <w:pPr>
              <w:jc w:val="center"/>
              <w:rPr>
                <w:bCs/>
                <w:sz w:val="28"/>
                <w:szCs w:val="28"/>
              </w:rPr>
            </w:pPr>
            <w:r w:rsidRPr="00D329E8">
              <w:rPr>
                <w:bCs/>
                <w:sz w:val="28"/>
                <w:szCs w:val="28"/>
                <w:lang w:val="en-US"/>
              </w:rPr>
              <w:t>Наименование профилактического мероприятия</w:t>
            </w:r>
          </w:p>
        </w:tc>
        <w:tc>
          <w:tcPr>
            <w:tcW w:w="3119" w:type="dxa"/>
          </w:tcPr>
          <w:p w14:paraId="4EE272B5" w14:textId="77777777" w:rsidR="00000A55" w:rsidRPr="00D329E8" w:rsidRDefault="00000A55" w:rsidP="00FA0F9E">
            <w:pPr>
              <w:jc w:val="center"/>
              <w:rPr>
                <w:bCs/>
                <w:sz w:val="28"/>
                <w:szCs w:val="28"/>
              </w:rPr>
            </w:pPr>
            <w:r w:rsidRPr="00D329E8">
              <w:rPr>
                <w:rFonts w:eastAsiaTheme="minorHAnsi"/>
                <w:sz w:val="28"/>
                <w:szCs w:val="28"/>
                <w:lang w:eastAsia="en-US"/>
              </w:rPr>
              <w:t>Срок реализации</w:t>
            </w:r>
          </w:p>
        </w:tc>
        <w:tc>
          <w:tcPr>
            <w:tcW w:w="2551" w:type="dxa"/>
          </w:tcPr>
          <w:p w14:paraId="60575C2C" w14:textId="77777777" w:rsidR="00000A55" w:rsidRPr="0063332A" w:rsidRDefault="00000A55" w:rsidP="00FA0F9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332A">
              <w:rPr>
                <w:rFonts w:eastAsiaTheme="minorHAnsi"/>
                <w:sz w:val="28"/>
                <w:szCs w:val="28"/>
                <w:lang w:eastAsia="en-US"/>
              </w:rPr>
              <w:t>Ответственное подразделение (должностное лицо)</w:t>
            </w:r>
          </w:p>
        </w:tc>
      </w:tr>
      <w:tr w:rsidR="00EA5C1F" w:rsidRPr="00D329E8" w14:paraId="6D75E97E" w14:textId="77777777" w:rsidTr="00F81CB5">
        <w:tc>
          <w:tcPr>
            <w:tcW w:w="14737" w:type="dxa"/>
            <w:gridSpan w:val="3"/>
          </w:tcPr>
          <w:p w14:paraId="2026040B" w14:textId="77777777" w:rsidR="00EA5C1F" w:rsidRPr="0063332A" w:rsidRDefault="00EA5C1F" w:rsidP="00FA0F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Информирование</w:t>
            </w:r>
          </w:p>
        </w:tc>
      </w:tr>
      <w:tr w:rsidR="00000A55" w:rsidRPr="00D329E8" w14:paraId="55C7617D" w14:textId="77777777" w:rsidTr="00FA0F9E">
        <w:tc>
          <w:tcPr>
            <w:tcW w:w="9067" w:type="dxa"/>
          </w:tcPr>
          <w:p w14:paraId="5F8B7C42" w14:textId="77777777" w:rsidR="00000A55" w:rsidRPr="0063332A" w:rsidRDefault="00000A55" w:rsidP="00FA0F9E">
            <w:pPr>
              <w:ind w:firstLine="29"/>
              <w:rPr>
                <w:bCs/>
                <w:sz w:val="28"/>
                <w:szCs w:val="28"/>
              </w:rPr>
            </w:pPr>
            <w:r w:rsidRPr="00D329E8">
              <w:rPr>
                <w:rFonts w:eastAsiaTheme="minorHAnsi"/>
                <w:sz w:val="28"/>
                <w:szCs w:val="28"/>
                <w:lang w:eastAsia="en-US"/>
              </w:rPr>
              <w:t xml:space="preserve">1. Информирование юридических </w:t>
            </w:r>
            <w:r w:rsidR="000D2B70">
              <w:rPr>
                <w:rFonts w:eastAsiaTheme="minorHAnsi"/>
                <w:sz w:val="28"/>
                <w:szCs w:val="28"/>
                <w:lang w:eastAsia="en-US"/>
              </w:rPr>
              <w:t xml:space="preserve">лиц </w:t>
            </w:r>
            <w:r w:rsidRPr="00D329E8">
              <w:rPr>
                <w:rFonts w:eastAsiaTheme="minorHAnsi"/>
                <w:sz w:val="28"/>
                <w:szCs w:val="28"/>
                <w:lang w:eastAsia="en-US"/>
              </w:rPr>
              <w:t>по вопросам соблюдения обязательных требований, установленных законодательством Российской Федерации в сфере проведения работ по АВ в порядке, установленном статьей 46 Федерального закона № 248-ФЗ, в том числе:</w:t>
            </w:r>
          </w:p>
        </w:tc>
        <w:tc>
          <w:tcPr>
            <w:tcW w:w="3119" w:type="dxa"/>
          </w:tcPr>
          <w:p w14:paraId="052AE8FD" w14:textId="77777777" w:rsidR="00000A55" w:rsidRPr="0063332A" w:rsidRDefault="00000A55" w:rsidP="00FA0F9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 w14:paraId="5A38F2CC" w14:textId="77777777" w:rsidR="00000A55" w:rsidRPr="002C23DA" w:rsidRDefault="00000A55" w:rsidP="00FA0F9E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000A55" w:rsidRPr="00D329E8" w14:paraId="5847CDE9" w14:textId="77777777" w:rsidTr="00FA0F9E">
        <w:tc>
          <w:tcPr>
            <w:tcW w:w="9067" w:type="dxa"/>
          </w:tcPr>
          <w:p w14:paraId="5CF3C908" w14:textId="0727D9EE" w:rsidR="00000A55" w:rsidRPr="0063332A" w:rsidRDefault="00000A55" w:rsidP="00FA0F9E">
            <w:pPr>
              <w:ind w:firstLine="29"/>
              <w:rPr>
                <w:rFonts w:eastAsiaTheme="minorHAnsi"/>
                <w:sz w:val="28"/>
                <w:szCs w:val="28"/>
                <w:lang w:eastAsia="en-US"/>
              </w:rPr>
            </w:pPr>
            <w:r w:rsidRPr="00D329E8">
              <w:rPr>
                <w:rFonts w:eastAsiaTheme="minorHAnsi"/>
                <w:sz w:val="28"/>
                <w:szCs w:val="28"/>
                <w:lang w:eastAsia="en-US"/>
              </w:rPr>
              <w:t xml:space="preserve">1.1. Актуализация и размещение на официальном сайте Росгидромета в информационно-коммуникационной сети «Интернет» перечня нормативных правовых актов (их отдельных положений), содержащих обязательные требования, оценка соблюдения которых осуществляется в рамках </w:t>
            </w:r>
            <w:r w:rsidR="006579A1">
              <w:rPr>
                <w:rFonts w:eastAsiaTheme="minorHAnsi"/>
                <w:sz w:val="28"/>
                <w:szCs w:val="28"/>
                <w:lang w:eastAsia="en-US"/>
              </w:rPr>
              <w:t>госнадзора</w:t>
            </w:r>
          </w:p>
        </w:tc>
        <w:tc>
          <w:tcPr>
            <w:tcW w:w="3119" w:type="dxa"/>
          </w:tcPr>
          <w:p w14:paraId="0F7422D5" w14:textId="608C5B48" w:rsidR="00000A55" w:rsidRPr="002C23DA" w:rsidRDefault="006579A1" w:rsidP="006579A1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В течение года (по мере необходимости)</w:t>
            </w:r>
          </w:p>
        </w:tc>
        <w:tc>
          <w:tcPr>
            <w:tcW w:w="2551" w:type="dxa"/>
          </w:tcPr>
          <w:p w14:paraId="75690092" w14:textId="119C6921" w:rsidR="00000A55" w:rsidRPr="00D329E8" w:rsidRDefault="00000A55" w:rsidP="00FA0F9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C23DA">
              <w:rPr>
                <w:rFonts w:eastAsiaTheme="minorHAnsi"/>
                <w:sz w:val="28"/>
                <w:szCs w:val="28"/>
                <w:lang w:eastAsia="en-US"/>
              </w:rPr>
              <w:t>У</w:t>
            </w:r>
            <w:r w:rsidRPr="007C02F4">
              <w:rPr>
                <w:rFonts w:eastAsiaTheme="minorHAnsi"/>
                <w:sz w:val="28"/>
                <w:szCs w:val="28"/>
                <w:lang w:eastAsia="en-US"/>
              </w:rPr>
              <w:t>ГСН Росгидромета</w:t>
            </w:r>
            <w:r w:rsidRPr="007C02F4">
              <w:rPr>
                <w:rFonts w:eastAsiaTheme="minorHAnsi"/>
                <w:sz w:val="28"/>
                <w:szCs w:val="28"/>
                <w:lang w:eastAsia="en-US"/>
              </w:rPr>
              <w:br/>
              <w:t>(</w:t>
            </w:r>
            <w:r w:rsidR="006579A1">
              <w:rPr>
                <w:rFonts w:eastAsiaTheme="minorHAnsi"/>
                <w:sz w:val="28"/>
                <w:szCs w:val="28"/>
                <w:lang w:eastAsia="en-US"/>
              </w:rPr>
              <w:t>Ю.Л. Цыба</w:t>
            </w:r>
            <w:r w:rsidRPr="00D329E8">
              <w:rPr>
                <w:rFonts w:eastAsiaTheme="minorHAnsi"/>
                <w:sz w:val="28"/>
                <w:szCs w:val="28"/>
                <w:lang w:eastAsia="en-US"/>
              </w:rPr>
              <w:t xml:space="preserve">), </w:t>
            </w:r>
            <w:r w:rsidRPr="00AE5AE2">
              <w:rPr>
                <w:rFonts w:eastAsiaTheme="minorHAnsi"/>
                <w:sz w:val="28"/>
                <w:szCs w:val="28"/>
                <w:lang w:eastAsia="en-US"/>
              </w:rPr>
              <w:t>территориальные органы Росгидромета</w:t>
            </w:r>
          </w:p>
        </w:tc>
      </w:tr>
      <w:tr w:rsidR="00000A55" w:rsidRPr="00D329E8" w14:paraId="0A966752" w14:textId="77777777" w:rsidTr="00FA0F9E">
        <w:tc>
          <w:tcPr>
            <w:tcW w:w="9067" w:type="dxa"/>
          </w:tcPr>
          <w:p w14:paraId="55B33AA3" w14:textId="40E8D81E" w:rsidR="00000A55" w:rsidRPr="00D329E8" w:rsidRDefault="00000A55" w:rsidP="00FA0F9E">
            <w:pPr>
              <w:ind w:firstLine="29"/>
              <w:rPr>
                <w:rFonts w:eastAsiaTheme="minorHAnsi"/>
                <w:sz w:val="28"/>
                <w:szCs w:val="28"/>
                <w:lang w:eastAsia="en-US"/>
              </w:rPr>
            </w:pPr>
            <w:r w:rsidRPr="00D329E8">
              <w:rPr>
                <w:rFonts w:eastAsiaTheme="minorHAnsi"/>
                <w:sz w:val="28"/>
                <w:szCs w:val="28"/>
                <w:lang w:eastAsia="en-US"/>
              </w:rPr>
              <w:t xml:space="preserve">1.2. Актуализация и размещение на официальном сайте Росгидромета в информационно-коммуникационной сети «Интернет» текстов нормативных правовых актов, регулирующих осуществление </w:t>
            </w:r>
            <w:r w:rsidR="008352F1">
              <w:rPr>
                <w:rFonts w:eastAsiaTheme="minorHAnsi"/>
                <w:sz w:val="28"/>
                <w:szCs w:val="28"/>
                <w:lang w:eastAsia="en-US"/>
              </w:rPr>
              <w:t>гос</w:t>
            </w:r>
            <w:r w:rsidRPr="00D329E8">
              <w:rPr>
                <w:rFonts w:eastAsiaTheme="minorHAnsi"/>
                <w:sz w:val="28"/>
                <w:szCs w:val="28"/>
                <w:lang w:eastAsia="en-US"/>
              </w:rPr>
              <w:t>надзора</w:t>
            </w:r>
          </w:p>
        </w:tc>
        <w:tc>
          <w:tcPr>
            <w:tcW w:w="3119" w:type="dxa"/>
          </w:tcPr>
          <w:p w14:paraId="57DD54A2" w14:textId="7B9E435E" w:rsidR="00000A55" w:rsidRPr="002C23DA" w:rsidRDefault="006579A1" w:rsidP="00FA0F9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В течение года (по мере необходимости)</w:t>
            </w:r>
          </w:p>
        </w:tc>
        <w:tc>
          <w:tcPr>
            <w:tcW w:w="2551" w:type="dxa"/>
          </w:tcPr>
          <w:p w14:paraId="6104A763" w14:textId="124920B7" w:rsidR="00000A55" w:rsidRPr="00D329E8" w:rsidRDefault="00000A55" w:rsidP="00FA0F9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C23DA">
              <w:rPr>
                <w:rFonts w:eastAsiaTheme="minorHAnsi"/>
                <w:sz w:val="28"/>
                <w:szCs w:val="28"/>
                <w:lang w:eastAsia="en-US"/>
              </w:rPr>
              <w:t>У</w:t>
            </w:r>
            <w:r w:rsidRPr="007C02F4">
              <w:rPr>
                <w:rFonts w:eastAsiaTheme="minorHAnsi"/>
                <w:sz w:val="28"/>
                <w:szCs w:val="28"/>
                <w:lang w:eastAsia="en-US"/>
              </w:rPr>
              <w:t>ГСН Росгидромета</w:t>
            </w:r>
            <w:r w:rsidRPr="007C02F4">
              <w:rPr>
                <w:rFonts w:eastAsiaTheme="minorHAnsi"/>
                <w:sz w:val="28"/>
                <w:szCs w:val="28"/>
                <w:lang w:eastAsia="en-US"/>
              </w:rPr>
              <w:br/>
              <w:t>(</w:t>
            </w:r>
            <w:r w:rsidR="006579A1">
              <w:rPr>
                <w:rFonts w:eastAsiaTheme="minorHAnsi"/>
                <w:sz w:val="28"/>
                <w:szCs w:val="28"/>
                <w:lang w:eastAsia="en-US"/>
              </w:rPr>
              <w:t>Ю.Л. Цыба</w:t>
            </w:r>
            <w:r w:rsidRPr="007C02F4">
              <w:rPr>
                <w:rFonts w:eastAsiaTheme="minorHAnsi"/>
                <w:sz w:val="28"/>
                <w:szCs w:val="28"/>
                <w:lang w:eastAsia="en-US"/>
              </w:rPr>
              <w:t xml:space="preserve">), </w:t>
            </w:r>
            <w:r w:rsidRPr="00AE5AE2">
              <w:rPr>
                <w:rFonts w:eastAsiaTheme="minorHAnsi"/>
                <w:sz w:val="28"/>
                <w:szCs w:val="28"/>
                <w:lang w:eastAsia="en-US"/>
              </w:rPr>
              <w:t>территориальные органы Росгидромета</w:t>
            </w:r>
          </w:p>
        </w:tc>
      </w:tr>
      <w:tr w:rsidR="00000A55" w:rsidRPr="00D329E8" w14:paraId="2749D180" w14:textId="77777777" w:rsidTr="00FA0F9E">
        <w:tc>
          <w:tcPr>
            <w:tcW w:w="9067" w:type="dxa"/>
          </w:tcPr>
          <w:p w14:paraId="47066CE9" w14:textId="77777777" w:rsidR="00000A55" w:rsidRPr="00D329E8" w:rsidRDefault="00000A55" w:rsidP="00FA0F9E">
            <w:pPr>
              <w:rPr>
                <w:bCs/>
                <w:sz w:val="28"/>
                <w:szCs w:val="28"/>
              </w:rPr>
            </w:pPr>
            <w:r w:rsidRPr="00D329E8">
              <w:rPr>
                <w:rFonts w:eastAsiaTheme="minorHAnsi"/>
                <w:sz w:val="28"/>
                <w:szCs w:val="28"/>
                <w:lang w:eastAsia="en-US"/>
              </w:rPr>
              <w:t>1.3. Актуализация и размещение на официальном сайте Росгидромета в информационно-коммуникационной сети «Интернет» перечня объектов контроля с указанием категории риска</w:t>
            </w:r>
          </w:p>
        </w:tc>
        <w:tc>
          <w:tcPr>
            <w:tcW w:w="3119" w:type="dxa"/>
          </w:tcPr>
          <w:p w14:paraId="5C8D025B" w14:textId="6B73AC45" w:rsidR="00000A55" w:rsidRPr="007C02F4" w:rsidRDefault="006579A1" w:rsidP="00FA0F9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В течение года (по мере необходимости)</w:t>
            </w:r>
          </w:p>
        </w:tc>
        <w:tc>
          <w:tcPr>
            <w:tcW w:w="2551" w:type="dxa"/>
          </w:tcPr>
          <w:p w14:paraId="28A0437D" w14:textId="01DFF02A" w:rsidR="00000A55" w:rsidRPr="007C02F4" w:rsidRDefault="006579A1" w:rsidP="00AE5AE2">
            <w:pPr>
              <w:jc w:val="center"/>
              <w:rPr>
                <w:bCs/>
                <w:sz w:val="28"/>
                <w:szCs w:val="28"/>
              </w:rPr>
            </w:pPr>
            <w:r w:rsidRPr="002C23DA">
              <w:rPr>
                <w:rFonts w:eastAsiaTheme="minorHAnsi"/>
                <w:sz w:val="28"/>
                <w:szCs w:val="28"/>
                <w:lang w:eastAsia="en-US"/>
              </w:rPr>
              <w:t>У</w:t>
            </w:r>
            <w:r w:rsidRPr="007C02F4">
              <w:rPr>
                <w:rFonts w:eastAsiaTheme="minorHAnsi"/>
                <w:sz w:val="28"/>
                <w:szCs w:val="28"/>
                <w:lang w:eastAsia="en-US"/>
              </w:rPr>
              <w:t>ГСН Росгидромета</w:t>
            </w:r>
            <w:r w:rsidRPr="007C02F4">
              <w:rPr>
                <w:rFonts w:eastAsiaTheme="minorHAnsi"/>
                <w:sz w:val="28"/>
                <w:szCs w:val="28"/>
                <w:lang w:eastAsia="en-US"/>
              </w:rPr>
              <w:br/>
              <w:t>(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Ю.Л. Цыба</w:t>
            </w:r>
            <w:r w:rsidRPr="007C02F4">
              <w:rPr>
                <w:rFonts w:eastAsiaTheme="minorHAnsi"/>
                <w:sz w:val="28"/>
                <w:szCs w:val="28"/>
                <w:lang w:eastAsia="en-US"/>
              </w:rPr>
              <w:t xml:space="preserve">), </w:t>
            </w:r>
            <w:r w:rsidRPr="00AE5AE2">
              <w:rPr>
                <w:rFonts w:eastAsiaTheme="minorHAnsi"/>
                <w:sz w:val="28"/>
                <w:szCs w:val="28"/>
                <w:lang w:eastAsia="en-US"/>
              </w:rPr>
              <w:t>территориальные органы Росгидромета</w:t>
            </w:r>
          </w:p>
        </w:tc>
      </w:tr>
      <w:tr w:rsidR="00000A55" w:rsidRPr="00D329E8" w14:paraId="757F0A6B" w14:textId="77777777" w:rsidTr="00FA0F9E">
        <w:tc>
          <w:tcPr>
            <w:tcW w:w="9067" w:type="dxa"/>
          </w:tcPr>
          <w:p w14:paraId="63323E99" w14:textId="44681FF2" w:rsidR="00000A55" w:rsidRPr="007C02F4" w:rsidRDefault="00000A55" w:rsidP="00FA0F9E">
            <w:pPr>
              <w:rPr>
                <w:bCs/>
                <w:sz w:val="28"/>
                <w:szCs w:val="28"/>
              </w:rPr>
            </w:pPr>
            <w:r w:rsidRPr="00D329E8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1.</w:t>
            </w:r>
            <w:r w:rsidR="006579A1">
              <w:rPr>
                <w:rFonts w:eastAsiaTheme="minorHAnsi"/>
                <w:sz w:val="28"/>
                <w:szCs w:val="28"/>
                <w:lang w:eastAsia="en-US"/>
              </w:rPr>
              <w:t>4</w:t>
            </w:r>
            <w:r w:rsidRPr="00D329E8">
              <w:rPr>
                <w:rFonts w:eastAsiaTheme="minorHAnsi"/>
                <w:sz w:val="28"/>
                <w:szCs w:val="28"/>
                <w:lang w:eastAsia="en-US"/>
              </w:rPr>
              <w:t xml:space="preserve">. Размещение на официальном сайте Росгидромета в информационно-телекоммуникационной сети «Интернет» доклада об осуществлении Федеральной службой по гидрометеорологии и мониторингу окружающей среды государственной функции по федеральному </w:t>
            </w:r>
            <w:r w:rsidRPr="007C02F4">
              <w:rPr>
                <w:rFonts w:eastAsiaTheme="minorHAnsi"/>
                <w:sz w:val="28"/>
                <w:szCs w:val="28"/>
                <w:lang w:eastAsia="en-US"/>
              </w:rPr>
              <w:t>государственному контролю (надзору) за проведением работ по активным воздействиям на гидрометеорологические процессы за 202</w:t>
            </w:r>
            <w:r w:rsidR="004F2389">
              <w:rPr>
                <w:rFonts w:eastAsiaTheme="minorHAnsi"/>
                <w:sz w:val="28"/>
                <w:szCs w:val="28"/>
                <w:lang w:eastAsia="en-US"/>
              </w:rPr>
              <w:t>4</w:t>
            </w:r>
            <w:r w:rsidRPr="007C02F4">
              <w:rPr>
                <w:rFonts w:eastAsiaTheme="minorHAnsi"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3119" w:type="dxa"/>
          </w:tcPr>
          <w:p w14:paraId="19986D1E" w14:textId="51A95EFE" w:rsidR="00000A55" w:rsidRPr="00D329E8" w:rsidRDefault="00000A55" w:rsidP="00FA0F9E">
            <w:pPr>
              <w:jc w:val="center"/>
              <w:rPr>
                <w:bCs/>
                <w:sz w:val="28"/>
                <w:szCs w:val="28"/>
              </w:rPr>
            </w:pPr>
            <w:r w:rsidRPr="00AE0BB2">
              <w:rPr>
                <w:rFonts w:eastAsiaTheme="minorHAnsi"/>
                <w:sz w:val="28"/>
                <w:szCs w:val="28"/>
                <w:lang w:val="en-US" w:eastAsia="en-US"/>
              </w:rPr>
              <w:t>II</w:t>
            </w:r>
            <w:r w:rsidRPr="00D329E8">
              <w:rPr>
                <w:rFonts w:eastAsiaTheme="minorHAnsi"/>
                <w:sz w:val="28"/>
                <w:szCs w:val="28"/>
                <w:lang w:eastAsia="en-US"/>
              </w:rPr>
              <w:t xml:space="preserve"> квартал 202</w:t>
            </w:r>
            <w:r w:rsidR="0026442E">
              <w:rPr>
                <w:rFonts w:eastAsiaTheme="minorHAnsi"/>
                <w:sz w:val="28"/>
                <w:szCs w:val="28"/>
                <w:lang w:eastAsia="en-US"/>
              </w:rPr>
              <w:t>5</w:t>
            </w:r>
            <w:r w:rsidRPr="00D329E8">
              <w:rPr>
                <w:rFonts w:eastAsiaTheme="minorHAnsi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2551" w:type="dxa"/>
          </w:tcPr>
          <w:p w14:paraId="079EE335" w14:textId="3FC996E8" w:rsidR="00000A55" w:rsidRPr="00D329E8" w:rsidRDefault="00000A55" w:rsidP="00FA0F9E">
            <w:pPr>
              <w:jc w:val="center"/>
              <w:rPr>
                <w:bCs/>
                <w:sz w:val="28"/>
                <w:szCs w:val="28"/>
              </w:rPr>
            </w:pPr>
            <w:r w:rsidRPr="00D329E8">
              <w:rPr>
                <w:rFonts w:eastAsiaTheme="minorHAnsi"/>
                <w:sz w:val="28"/>
                <w:szCs w:val="28"/>
                <w:lang w:eastAsia="en-US"/>
              </w:rPr>
              <w:t xml:space="preserve">УГСН </w:t>
            </w:r>
            <w:r w:rsidRPr="00D329E8">
              <w:rPr>
                <w:rFonts w:eastAsiaTheme="minorHAnsi"/>
                <w:sz w:val="28"/>
                <w:szCs w:val="28"/>
                <w:lang w:eastAsia="en-US"/>
              </w:rPr>
              <w:br/>
              <w:t>(</w:t>
            </w:r>
            <w:r w:rsidR="00BB677B">
              <w:rPr>
                <w:rFonts w:eastAsiaTheme="minorHAnsi"/>
                <w:sz w:val="28"/>
                <w:szCs w:val="28"/>
                <w:lang w:eastAsia="en-US"/>
              </w:rPr>
              <w:t>Ю.Л. Цыба</w:t>
            </w:r>
            <w:r w:rsidRPr="00D329E8">
              <w:rPr>
                <w:rFonts w:eastAsiaTheme="minorHAnsi"/>
                <w:sz w:val="28"/>
                <w:szCs w:val="28"/>
                <w:lang w:eastAsia="en-US"/>
              </w:rPr>
              <w:t>)</w:t>
            </w:r>
          </w:p>
        </w:tc>
      </w:tr>
      <w:tr w:rsidR="00EA5C1F" w:rsidRPr="00D329E8" w14:paraId="4415D508" w14:textId="77777777" w:rsidTr="00952C9A">
        <w:tc>
          <w:tcPr>
            <w:tcW w:w="14737" w:type="dxa"/>
            <w:gridSpan w:val="3"/>
          </w:tcPr>
          <w:p w14:paraId="25BFA47B" w14:textId="77777777" w:rsidR="00EA5C1F" w:rsidRPr="00D329E8" w:rsidRDefault="00EA5C1F" w:rsidP="00FA0F9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Обобщение правоприменительной практики</w:t>
            </w:r>
          </w:p>
        </w:tc>
      </w:tr>
      <w:tr w:rsidR="00000A55" w:rsidRPr="00D329E8" w14:paraId="14AD6E08" w14:textId="77777777" w:rsidTr="00FA0F9E">
        <w:tc>
          <w:tcPr>
            <w:tcW w:w="9067" w:type="dxa"/>
          </w:tcPr>
          <w:p w14:paraId="149A5F49" w14:textId="77777777" w:rsidR="00000A55" w:rsidRPr="00385C41" w:rsidRDefault="00000A55" w:rsidP="00FA0F9E">
            <w:pPr>
              <w:ind w:firstLine="29"/>
              <w:rPr>
                <w:rFonts w:eastAsiaTheme="minorHAnsi"/>
                <w:sz w:val="28"/>
                <w:szCs w:val="28"/>
                <w:lang w:eastAsia="en-US"/>
              </w:rPr>
            </w:pPr>
            <w:r w:rsidRPr="00385C41">
              <w:rPr>
                <w:rFonts w:eastAsiaTheme="minorHAnsi"/>
                <w:sz w:val="28"/>
                <w:szCs w:val="28"/>
                <w:lang w:eastAsia="en-US"/>
              </w:rPr>
              <w:t>2. Обобщение правоприменительной практики контрольно-надзорной деятельности Росгидромета и размещение на официальном сайте Росгидромета в информационно-коммуникационной сети «Интернет» доклада о правоприменительной практике</w:t>
            </w:r>
          </w:p>
        </w:tc>
        <w:tc>
          <w:tcPr>
            <w:tcW w:w="3119" w:type="dxa"/>
          </w:tcPr>
          <w:p w14:paraId="01464306" w14:textId="23657F98" w:rsidR="00000A55" w:rsidRPr="00385C41" w:rsidRDefault="0026442E" w:rsidP="00FA0F9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85C41">
              <w:rPr>
                <w:rFonts w:eastAsiaTheme="minorHAnsi"/>
                <w:sz w:val="28"/>
                <w:szCs w:val="28"/>
                <w:lang w:val="en-US" w:eastAsia="en-US"/>
              </w:rPr>
              <w:t>II</w:t>
            </w:r>
            <w:r w:rsidRPr="00385C41">
              <w:rPr>
                <w:rFonts w:eastAsiaTheme="minorHAnsi"/>
                <w:sz w:val="28"/>
                <w:szCs w:val="28"/>
                <w:lang w:eastAsia="en-US"/>
              </w:rPr>
              <w:t xml:space="preserve"> квартал 2025 года</w:t>
            </w:r>
          </w:p>
        </w:tc>
        <w:tc>
          <w:tcPr>
            <w:tcW w:w="2551" w:type="dxa"/>
          </w:tcPr>
          <w:p w14:paraId="7F85E5F0" w14:textId="596E894A" w:rsidR="00A070D4" w:rsidRPr="00385C41" w:rsidRDefault="00000A55" w:rsidP="00FA0F9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85C41">
              <w:rPr>
                <w:rFonts w:eastAsiaTheme="minorHAnsi"/>
                <w:sz w:val="28"/>
                <w:szCs w:val="28"/>
                <w:lang w:eastAsia="en-US"/>
              </w:rPr>
              <w:t>У</w:t>
            </w:r>
            <w:r w:rsidR="00385C41" w:rsidRPr="00385C41">
              <w:rPr>
                <w:rFonts w:eastAsiaTheme="minorHAnsi"/>
                <w:sz w:val="28"/>
                <w:szCs w:val="28"/>
                <w:lang w:eastAsia="en-US"/>
              </w:rPr>
              <w:t>ПФ</w:t>
            </w:r>
            <w:r w:rsidRPr="00385C41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385C41">
              <w:rPr>
                <w:rFonts w:eastAsiaTheme="minorHAnsi"/>
                <w:sz w:val="28"/>
                <w:szCs w:val="28"/>
                <w:lang w:eastAsia="en-US"/>
              </w:rPr>
              <w:br/>
              <w:t>(</w:t>
            </w:r>
            <w:r w:rsidR="00385C41" w:rsidRPr="00385C41">
              <w:rPr>
                <w:rFonts w:eastAsiaTheme="minorHAnsi"/>
                <w:sz w:val="28"/>
                <w:szCs w:val="28"/>
                <w:lang w:eastAsia="en-US"/>
              </w:rPr>
              <w:t>Л.М. Рахимова</w:t>
            </w:r>
            <w:r w:rsidRPr="00385C41">
              <w:rPr>
                <w:rFonts w:eastAsiaTheme="minorHAnsi"/>
                <w:sz w:val="28"/>
                <w:szCs w:val="28"/>
                <w:lang w:eastAsia="en-US"/>
              </w:rPr>
              <w:t>), УГСН</w:t>
            </w:r>
          </w:p>
          <w:p w14:paraId="4ED32133" w14:textId="5DE22563" w:rsidR="00000A55" w:rsidRPr="00385C41" w:rsidRDefault="00000A55" w:rsidP="00FA0F9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85C41">
              <w:rPr>
                <w:rFonts w:eastAsiaTheme="minorHAnsi"/>
                <w:sz w:val="28"/>
                <w:szCs w:val="28"/>
                <w:lang w:eastAsia="en-US"/>
              </w:rPr>
              <w:t>(</w:t>
            </w:r>
            <w:r w:rsidR="00BB677B" w:rsidRPr="00385C41">
              <w:rPr>
                <w:rFonts w:eastAsiaTheme="minorHAnsi"/>
                <w:sz w:val="28"/>
                <w:szCs w:val="28"/>
                <w:lang w:eastAsia="en-US"/>
              </w:rPr>
              <w:t>Ю.Л. Цыба</w:t>
            </w:r>
            <w:r w:rsidRPr="00385C41">
              <w:rPr>
                <w:rFonts w:eastAsiaTheme="minorHAnsi"/>
                <w:sz w:val="28"/>
                <w:szCs w:val="28"/>
                <w:lang w:eastAsia="en-US"/>
              </w:rPr>
              <w:t>)</w:t>
            </w:r>
          </w:p>
        </w:tc>
      </w:tr>
      <w:tr w:rsidR="00D40F98" w:rsidRPr="00D329E8" w14:paraId="5A4B2F24" w14:textId="77777777" w:rsidTr="00D25F83">
        <w:tc>
          <w:tcPr>
            <w:tcW w:w="14737" w:type="dxa"/>
            <w:gridSpan w:val="3"/>
          </w:tcPr>
          <w:p w14:paraId="5C62EDD7" w14:textId="77777777" w:rsidR="00D40F98" w:rsidRPr="007C02F4" w:rsidRDefault="00D40F98" w:rsidP="00FA0F9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Объявление предостережения</w:t>
            </w:r>
          </w:p>
        </w:tc>
      </w:tr>
      <w:tr w:rsidR="00000A55" w:rsidRPr="00D329E8" w14:paraId="1068D8EF" w14:textId="77777777" w:rsidTr="00FA0F9E">
        <w:tc>
          <w:tcPr>
            <w:tcW w:w="9067" w:type="dxa"/>
          </w:tcPr>
          <w:p w14:paraId="115C5059" w14:textId="77777777" w:rsidR="00000A55" w:rsidRPr="00D329E8" w:rsidRDefault="00000A55" w:rsidP="00A070D4">
            <w:pPr>
              <w:ind w:firstLine="29"/>
              <w:rPr>
                <w:rFonts w:eastAsiaTheme="minorHAnsi"/>
                <w:sz w:val="28"/>
                <w:szCs w:val="28"/>
                <w:lang w:eastAsia="en-US"/>
              </w:rPr>
            </w:pPr>
            <w:r w:rsidRPr="00D329E8">
              <w:rPr>
                <w:rFonts w:eastAsiaTheme="minorHAnsi"/>
                <w:sz w:val="28"/>
                <w:szCs w:val="28"/>
                <w:lang w:eastAsia="en-US"/>
              </w:rPr>
              <w:t>3. Внесение юридическим лицам предостережений о недопустимости нарушения обязательных требований при осуществлении работ по АВ в соответствии со статьей 49 Федерального закона № 248-ФЗ</w:t>
            </w:r>
          </w:p>
        </w:tc>
        <w:tc>
          <w:tcPr>
            <w:tcW w:w="3119" w:type="dxa"/>
          </w:tcPr>
          <w:p w14:paraId="1D8318C3" w14:textId="2226A020" w:rsidR="00000A55" w:rsidRPr="007C02F4" w:rsidRDefault="00BB677B" w:rsidP="00FA0F9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B677B">
              <w:rPr>
                <w:rFonts w:eastAsiaTheme="minorHAnsi"/>
                <w:sz w:val="28"/>
                <w:szCs w:val="28"/>
                <w:lang w:eastAsia="en-US"/>
              </w:rPr>
              <w:t>В течение года (по мере необходимости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, п</w:t>
            </w:r>
            <w:r w:rsidR="00000A55" w:rsidRPr="007C02F4">
              <w:rPr>
                <w:rFonts w:eastAsiaTheme="minorHAnsi"/>
                <w:sz w:val="28"/>
                <w:szCs w:val="28"/>
                <w:lang w:eastAsia="en-US"/>
              </w:rPr>
              <w:t>ри наличии сведений о признаках нарушений обязательных требований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2551" w:type="dxa"/>
          </w:tcPr>
          <w:p w14:paraId="4959ADAE" w14:textId="77777777" w:rsidR="00000A55" w:rsidRPr="00D329E8" w:rsidRDefault="00A070D4" w:rsidP="00A070D4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Т</w:t>
            </w:r>
            <w:r w:rsidR="00000A55" w:rsidRPr="007C02F4">
              <w:rPr>
                <w:rFonts w:eastAsiaTheme="minorHAnsi"/>
                <w:sz w:val="28"/>
                <w:szCs w:val="28"/>
                <w:lang w:eastAsia="en-US"/>
              </w:rPr>
              <w:t>ерриториальные органы Росгидромета</w:t>
            </w:r>
          </w:p>
        </w:tc>
      </w:tr>
      <w:tr w:rsidR="00D40F98" w:rsidRPr="00D329E8" w14:paraId="2452E288" w14:textId="77777777" w:rsidTr="0025565C">
        <w:tc>
          <w:tcPr>
            <w:tcW w:w="14737" w:type="dxa"/>
            <w:gridSpan w:val="3"/>
          </w:tcPr>
          <w:p w14:paraId="215711CE" w14:textId="77777777" w:rsidR="00D40F98" w:rsidRPr="007C02F4" w:rsidRDefault="00D40F98" w:rsidP="00FA0F9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Консультирование</w:t>
            </w:r>
          </w:p>
        </w:tc>
      </w:tr>
      <w:tr w:rsidR="00000A55" w:rsidRPr="00D329E8" w14:paraId="61B6EA54" w14:textId="77777777" w:rsidTr="00FA0F9E">
        <w:tc>
          <w:tcPr>
            <w:tcW w:w="9067" w:type="dxa"/>
          </w:tcPr>
          <w:p w14:paraId="1AC934F4" w14:textId="5498DF1B" w:rsidR="00000A55" w:rsidRPr="00D329E8" w:rsidRDefault="00000A55" w:rsidP="00FA0F9E">
            <w:pPr>
              <w:autoSpaceDE w:val="0"/>
              <w:autoSpaceDN w:val="0"/>
              <w:adjustRightInd w:val="0"/>
              <w:ind w:firstLine="29"/>
              <w:rPr>
                <w:rFonts w:eastAsiaTheme="minorHAnsi"/>
                <w:sz w:val="28"/>
                <w:szCs w:val="28"/>
                <w:lang w:eastAsia="en-US"/>
              </w:rPr>
            </w:pPr>
            <w:r w:rsidRPr="00D329E8">
              <w:rPr>
                <w:rFonts w:eastAsiaTheme="minorHAnsi"/>
                <w:sz w:val="28"/>
                <w:szCs w:val="28"/>
                <w:lang w:eastAsia="en-US"/>
              </w:rPr>
              <w:t xml:space="preserve">4. Осуществление консультирования по вопросам, касающимся порядка осуществления </w:t>
            </w:r>
            <w:r w:rsidR="00A74F7B">
              <w:rPr>
                <w:rFonts w:eastAsiaTheme="minorHAnsi"/>
                <w:sz w:val="28"/>
                <w:szCs w:val="28"/>
                <w:lang w:eastAsia="en-US"/>
              </w:rPr>
              <w:t>гос</w:t>
            </w:r>
            <w:r w:rsidRPr="00D329E8">
              <w:rPr>
                <w:rFonts w:eastAsiaTheme="minorHAnsi"/>
                <w:sz w:val="28"/>
                <w:szCs w:val="28"/>
                <w:lang w:eastAsia="en-US"/>
              </w:rPr>
              <w:t>надзора, в том числе:</w:t>
            </w:r>
          </w:p>
          <w:p w14:paraId="34013B4D" w14:textId="62C16B26" w:rsidR="00000A55" w:rsidRPr="007C02F4" w:rsidRDefault="00000A55" w:rsidP="00FA0F9E">
            <w:pPr>
              <w:autoSpaceDE w:val="0"/>
              <w:autoSpaceDN w:val="0"/>
              <w:adjustRightInd w:val="0"/>
              <w:ind w:firstLine="29"/>
              <w:rPr>
                <w:rFonts w:eastAsiaTheme="minorHAnsi"/>
                <w:sz w:val="28"/>
                <w:szCs w:val="28"/>
                <w:lang w:eastAsia="en-US"/>
              </w:rPr>
            </w:pPr>
            <w:r w:rsidRPr="007C02F4">
              <w:rPr>
                <w:rFonts w:eastAsiaTheme="minorHAnsi"/>
                <w:sz w:val="28"/>
                <w:szCs w:val="28"/>
                <w:lang w:eastAsia="en-US"/>
              </w:rPr>
              <w:t xml:space="preserve">предмета </w:t>
            </w:r>
            <w:r w:rsidR="001E5F6D">
              <w:rPr>
                <w:rFonts w:eastAsiaTheme="minorHAnsi"/>
                <w:sz w:val="28"/>
                <w:szCs w:val="28"/>
                <w:lang w:eastAsia="en-US"/>
              </w:rPr>
              <w:t>гос</w:t>
            </w:r>
            <w:r w:rsidRPr="007C02F4">
              <w:rPr>
                <w:rFonts w:eastAsiaTheme="minorHAnsi"/>
                <w:sz w:val="28"/>
                <w:szCs w:val="28"/>
                <w:lang w:eastAsia="en-US"/>
              </w:rPr>
              <w:t>надзора;</w:t>
            </w:r>
          </w:p>
          <w:p w14:paraId="2E4CB777" w14:textId="12F9D38F" w:rsidR="00000A55" w:rsidRPr="007C02F4" w:rsidRDefault="00000A55" w:rsidP="00FA0F9E">
            <w:pPr>
              <w:autoSpaceDE w:val="0"/>
              <w:autoSpaceDN w:val="0"/>
              <w:adjustRightInd w:val="0"/>
              <w:ind w:firstLine="29"/>
              <w:rPr>
                <w:rFonts w:eastAsiaTheme="minorHAnsi"/>
                <w:sz w:val="28"/>
                <w:szCs w:val="28"/>
                <w:lang w:eastAsia="en-US"/>
              </w:rPr>
            </w:pPr>
            <w:r w:rsidRPr="007C02F4">
              <w:rPr>
                <w:rFonts w:eastAsiaTheme="minorHAnsi"/>
                <w:sz w:val="28"/>
                <w:szCs w:val="28"/>
                <w:lang w:eastAsia="en-US"/>
              </w:rPr>
              <w:t xml:space="preserve">порядка отнесения объектов </w:t>
            </w:r>
            <w:r w:rsidR="001E5F6D">
              <w:rPr>
                <w:rFonts w:eastAsiaTheme="minorHAnsi"/>
                <w:sz w:val="28"/>
                <w:szCs w:val="28"/>
                <w:lang w:eastAsia="en-US"/>
              </w:rPr>
              <w:t>гос</w:t>
            </w:r>
            <w:r w:rsidRPr="007C02F4">
              <w:rPr>
                <w:rFonts w:eastAsiaTheme="minorHAnsi"/>
                <w:sz w:val="28"/>
                <w:szCs w:val="28"/>
                <w:lang w:eastAsia="en-US"/>
              </w:rPr>
              <w:t>надзора к категориям риска;</w:t>
            </w:r>
          </w:p>
          <w:p w14:paraId="50271670" w14:textId="4DF2210C" w:rsidR="00000A55" w:rsidRPr="00D329E8" w:rsidRDefault="00000A55" w:rsidP="00FA0F9E">
            <w:pPr>
              <w:autoSpaceDE w:val="0"/>
              <w:autoSpaceDN w:val="0"/>
              <w:adjustRightInd w:val="0"/>
              <w:ind w:firstLine="29"/>
              <w:rPr>
                <w:rFonts w:eastAsiaTheme="minorHAnsi"/>
                <w:sz w:val="28"/>
                <w:szCs w:val="28"/>
                <w:lang w:eastAsia="en-US"/>
              </w:rPr>
            </w:pPr>
            <w:r w:rsidRPr="00D329E8">
              <w:rPr>
                <w:rFonts w:eastAsiaTheme="minorHAnsi"/>
                <w:sz w:val="28"/>
                <w:szCs w:val="28"/>
                <w:lang w:eastAsia="en-US"/>
              </w:rPr>
              <w:t xml:space="preserve">периодичности проведения плановых контрольных (надзорных) мероприятий объектов </w:t>
            </w:r>
            <w:r w:rsidR="001E5F6D">
              <w:rPr>
                <w:rFonts w:eastAsiaTheme="minorHAnsi"/>
                <w:sz w:val="28"/>
                <w:szCs w:val="28"/>
                <w:lang w:eastAsia="en-US"/>
              </w:rPr>
              <w:t>гос</w:t>
            </w:r>
            <w:r w:rsidRPr="00D329E8">
              <w:rPr>
                <w:rFonts w:eastAsiaTheme="minorHAnsi"/>
                <w:sz w:val="28"/>
                <w:szCs w:val="28"/>
                <w:lang w:eastAsia="en-US"/>
              </w:rPr>
              <w:t>надзора в зависимости от категории риска;</w:t>
            </w:r>
          </w:p>
          <w:p w14:paraId="0694A819" w14:textId="77777777" w:rsidR="00000A55" w:rsidRPr="00D329E8" w:rsidRDefault="00000A55" w:rsidP="00FA0F9E">
            <w:pPr>
              <w:autoSpaceDE w:val="0"/>
              <w:autoSpaceDN w:val="0"/>
              <w:adjustRightInd w:val="0"/>
              <w:ind w:firstLine="29"/>
              <w:rPr>
                <w:rFonts w:eastAsiaTheme="minorHAnsi"/>
                <w:sz w:val="28"/>
                <w:szCs w:val="28"/>
                <w:lang w:eastAsia="en-US"/>
              </w:rPr>
            </w:pPr>
            <w:r w:rsidRPr="00D329E8">
              <w:rPr>
                <w:rFonts w:eastAsiaTheme="minorHAnsi"/>
                <w:sz w:val="28"/>
                <w:szCs w:val="28"/>
                <w:lang w:eastAsia="en-US"/>
              </w:rPr>
              <w:t>состава и порядка осуществления профилактических мероприятий;</w:t>
            </w:r>
          </w:p>
          <w:p w14:paraId="10017FA8" w14:textId="77777777" w:rsidR="00000A55" w:rsidRPr="00D329E8" w:rsidRDefault="00000A55" w:rsidP="00FA0F9E">
            <w:pPr>
              <w:autoSpaceDE w:val="0"/>
              <w:autoSpaceDN w:val="0"/>
              <w:adjustRightInd w:val="0"/>
              <w:ind w:firstLine="29"/>
              <w:rPr>
                <w:rFonts w:eastAsiaTheme="minorHAnsi"/>
                <w:sz w:val="28"/>
                <w:szCs w:val="28"/>
                <w:lang w:eastAsia="en-US"/>
              </w:rPr>
            </w:pPr>
            <w:r w:rsidRPr="00D329E8">
              <w:rPr>
                <w:rFonts w:eastAsiaTheme="minorHAnsi"/>
                <w:sz w:val="28"/>
                <w:szCs w:val="28"/>
                <w:lang w:eastAsia="en-US"/>
              </w:rPr>
              <w:t>видов плановых и внеплановых контрольных (надзорных) мероприятий;</w:t>
            </w:r>
          </w:p>
          <w:p w14:paraId="0F6F8D2F" w14:textId="4588044A" w:rsidR="00BB677B" w:rsidRDefault="00000A55" w:rsidP="00FA0F9E">
            <w:pPr>
              <w:autoSpaceDE w:val="0"/>
              <w:autoSpaceDN w:val="0"/>
              <w:adjustRightInd w:val="0"/>
              <w:ind w:firstLine="29"/>
              <w:rPr>
                <w:rFonts w:eastAsiaTheme="minorHAnsi"/>
                <w:sz w:val="28"/>
                <w:szCs w:val="28"/>
                <w:lang w:eastAsia="en-US"/>
              </w:rPr>
            </w:pPr>
            <w:r w:rsidRPr="00D329E8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порядка обжалования решений органа государственного надзора, действий (бездействия) его должностных лиц. </w:t>
            </w:r>
          </w:p>
          <w:p w14:paraId="0E1957EA" w14:textId="77777777" w:rsidR="00BB677B" w:rsidRDefault="00BB677B" w:rsidP="00FA0F9E">
            <w:pPr>
              <w:autoSpaceDE w:val="0"/>
              <w:autoSpaceDN w:val="0"/>
              <w:adjustRightInd w:val="0"/>
              <w:ind w:firstLine="29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248B08D4" w14:textId="3E7451B6" w:rsidR="00000A55" w:rsidRPr="00D329E8" w:rsidRDefault="00000A55" w:rsidP="00FA0F9E">
            <w:pPr>
              <w:autoSpaceDE w:val="0"/>
              <w:autoSpaceDN w:val="0"/>
              <w:adjustRightInd w:val="0"/>
              <w:ind w:firstLine="29"/>
              <w:rPr>
                <w:rFonts w:eastAsiaTheme="minorHAnsi"/>
                <w:sz w:val="28"/>
                <w:szCs w:val="28"/>
                <w:lang w:eastAsia="en-US"/>
              </w:rPr>
            </w:pPr>
            <w:r w:rsidRPr="00D329E8">
              <w:rPr>
                <w:rFonts w:eastAsiaTheme="minorHAnsi"/>
                <w:sz w:val="28"/>
                <w:szCs w:val="28"/>
                <w:lang w:eastAsia="en-US"/>
              </w:rPr>
              <w:t>Консультирование осуществляется:</w:t>
            </w:r>
          </w:p>
          <w:p w14:paraId="04DE7AB8" w14:textId="73D95317" w:rsidR="00000A55" w:rsidRPr="00D329E8" w:rsidRDefault="00000A55" w:rsidP="000D2B70">
            <w:pPr>
              <w:autoSpaceDE w:val="0"/>
              <w:autoSpaceDN w:val="0"/>
              <w:adjustRightInd w:val="0"/>
              <w:ind w:firstLine="29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D329E8">
              <w:rPr>
                <w:rFonts w:eastAsiaTheme="minorHAnsi"/>
                <w:sz w:val="28"/>
                <w:szCs w:val="28"/>
                <w:lang w:eastAsia="en-US"/>
              </w:rPr>
              <w:t>а) по телефону, посредством видео-конференц-связи, на личном приеме еженедельно в сроки, определенные руководителем Росгидромета (территориального органа</w:t>
            </w:r>
            <w:r w:rsidR="000D2B70">
              <w:rPr>
                <w:rFonts w:eastAsiaTheme="minorHAnsi"/>
                <w:sz w:val="28"/>
                <w:szCs w:val="28"/>
                <w:lang w:eastAsia="en-US"/>
              </w:rPr>
              <w:t xml:space="preserve"> Росгидромета</w:t>
            </w:r>
            <w:r w:rsidRPr="00D329E8">
              <w:rPr>
                <w:rFonts w:eastAsiaTheme="minorHAnsi"/>
                <w:sz w:val="28"/>
                <w:szCs w:val="28"/>
                <w:lang w:eastAsia="en-US"/>
              </w:rPr>
              <w:t>), либо в ходе проведения профилактического мероприятия</w:t>
            </w:r>
            <w:r w:rsidR="00341900">
              <w:rPr>
                <w:rFonts w:eastAsiaTheme="minorHAnsi"/>
                <w:sz w:val="28"/>
                <w:szCs w:val="28"/>
                <w:lang w:eastAsia="en-US"/>
              </w:rPr>
              <w:t>, контрольного (надзорного) мероприятия</w:t>
            </w:r>
            <w:r w:rsidRPr="00D329E8">
              <w:rPr>
                <w:rFonts w:eastAsiaTheme="minorHAnsi"/>
                <w:sz w:val="28"/>
                <w:szCs w:val="28"/>
                <w:lang w:eastAsia="en-US"/>
              </w:rPr>
              <w:t>;</w:t>
            </w:r>
          </w:p>
          <w:p w14:paraId="1B1A0B98" w14:textId="77777777" w:rsidR="00FF7866" w:rsidRDefault="00FF7866" w:rsidP="00FA0F9E">
            <w:pPr>
              <w:autoSpaceDE w:val="0"/>
              <w:autoSpaceDN w:val="0"/>
              <w:adjustRightInd w:val="0"/>
              <w:ind w:firstLine="29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6616A62E" w14:textId="0201D376" w:rsidR="00000A55" w:rsidRPr="00D329E8" w:rsidRDefault="00000A55" w:rsidP="00FA0F9E">
            <w:pPr>
              <w:autoSpaceDE w:val="0"/>
              <w:autoSpaceDN w:val="0"/>
              <w:adjustRightInd w:val="0"/>
              <w:ind w:firstLine="29"/>
              <w:rPr>
                <w:rFonts w:eastAsiaTheme="minorHAnsi"/>
                <w:sz w:val="28"/>
                <w:szCs w:val="28"/>
                <w:lang w:eastAsia="en-US"/>
              </w:rPr>
            </w:pPr>
            <w:r w:rsidRPr="00D329E8">
              <w:rPr>
                <w:rFonts w:eastAsiaTheme="minorHAnsi"/>
                <w:sz w:val="28"/>
                <w:szCs w:val="28"/>
                <w:lang w:eastAsia="en-US"/>
              </w:rPr>
              <w:t>б) письменно, в случае направления контролируемым лицом запроса о предоставлении письменного отве</w:t>
            </w:r>
            <w:r w:rsidR="00710A39" w:rsidRPr="00D329E8">
              <w:rPr>
                <w:rFonts w:eastAsiaTheme="minorHAnsi"/>
                <w:sz w:val="28"/>
                <w:szCs w:val="28"/>
                <w:lang w:eastAsia="en-US"/>
              </w:rPr>
              <w:t>та по вопросам консультирования;</w:t>
            </w:r>
          </w:p>
          <w:p w14:paraId="0DF21B8A" w14:textId="77777777" w:rsidR="00710A39" w:rsidRPr="00D329E8" w:rsidRDefault="00710A39" w:rsidP="00FA0F9E">
            <w:pPr>
              <w:autoSpaceDE w:val="0"/>
              <w:autoSpaceDN w:val="0"/>
              <w:adjustRightInd w:val="0"/>
              <w:ind w:firstLine="29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1C173508" w14:textId="77777777" w:rsidR="00710A39" w:rsidRPr="00D329E8" w:rsidRDefault="00710A39" w:rsidP="00FA0F9E">
            <w:pPr>
              <w:autoSpaceDE w:val="0"/>
              <w:autoSpaceDN w:val="0"/>
              <w:adjustRightInd w:val="0"/>
              <w:ind w:firstLine="29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415A3AB7" w14:textId="77777777" w:rsidR="00710A39" w:rsidRPr="00D329E8" w:rsidRDefault="00710A39" w:rsidP="00FA0F9E">
            <w:pPr>
              <w:autoSpaceDE w:val="0"/>
              <w:autoSpaceDN w:val="0"/>
              <w:adjustRightInd w:val="0"/>
              <w:ind w:firstLine="29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3D8B4AE8" w14:textId="77777777" w:rsidR="00710A39" w:rsidRPr="00D329E8" w:rsidRDefault="00710A39" w:rsidP="00FA0F9E">
            <w:pPr>
              <w:autoSpaceDE w:val="0"/>
              <w:autoSpaceDN w:val="0"/>
              <w:adjustRightInd w:val="0"/>
              <w:ind w:firstLine="29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23C58A9D" w14:textId="77777777" w:rsidR="00710A39" w:rsidRPr="00D329E8" w:rsidRDefault="00710A39" w:rsidP="00FA0F9E">
            <w:pPr>
              <w:autoSpaceDE w:val="0"/>
              <w:autoSpaceDN w:val="0"/>
              <w:adjustRightInd w:val="0"/>
              <w:ind w:firstLine="29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6C6364D3" w14:textId="77777777" w:rsidR="00710A39" w:rsidRPr="00D329E8" w:rsidRDefault="00710A39" w:rsidP="00FA0F9E">
            <w:pPr>
              <w:autoSpaceDE w:val="0"/>
              <w:autoSpaceDN w:val="0"/>
              <w:adjustRightInd w:val="0"/>
              <w:ind w:firstLine="29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3C1FF0E8" w14:textId="77777777" w:rsidR="00710A39" w:rsidRPr="00D329E8" w:rsidRDefault="00710A39" w:rsidP="00FA0F9E">
            <w:pPr>
              <w:autoSpaceDE w:val="0"/>
              <w:autoSpaceDN w:val="0"/>
              <w:adjustRightInd w:val="0"/>
              <w:ind w:firstLine="29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3069D0AB" w14:textId="77777777" w:rsidR="00710A39" w:rsidRPr="00D329E8" w:rsidRDefault="00710A39" w:rsidP="00FA0F9E">
            <w:pPr>
              <w:autoSpaceDE w:val="0"/>
              <w:autoSpaceDN w:val="0"/>
              <w:adjustRightInd w:val="0"/>
              <w:ind w:firstLine="29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66770889" w14:textId="77777777" w:rsidR="00AA7F2C" w:rsidRPr="00D329E8" w:rsidRDefault="00AA7F2C" w:rsidP="00FA0F9E">
            <w:pPr>
              <w:autoSpaceDE w:val="0"/>
              <w:autoSpaceDN w:val="0"/>
              <w:adjustRightInd w:val="0"/>
              <w:ind w:firstLine="29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7F8F567E" w14:textId="77777777" w:rsidR="00710A39" w:rsidRPr="00D329E8" w:rsidRDefault="00710A39" w:rsidP="00FA0F9E">
            <w:pPr>
              <w:autoSpaceDE w:val="0"/>
              <w:autoSpaceDN w:val="0"/>
              <w:adjustRightInd w:val="0"/>
              <w:ind w:firstLine="29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5CE4472A" w14:textId="77777777" w:rsidR="00FF7866" w:rsidRDefault="00FF7866" w:rsidP="00FA0F9E">
            <w:pPr>
              <w:autoSpaceDE w:val="0"/>
              <w:autoSpaceDN w:val="0"/>
              <w:adjustRightInd w:val="0"/>
              <w:ind w:firstLine="29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39941BF8" w14:textId="77777777" w:rsidR="00FF7866" w:rsidRDefault="00FF7866" w:rsidP="00FA0F9E">
            <w:pPr>
              <w:autoSpaceDE w:val="0"/>
              <w:autoSpaceDN w:val="0"/>
              <w:adjustRightInd w:val="0"/>
              <w:ind w:firstLine="29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38F6211A" w14:textId="3C8AF2DF" w:rsidR="00710A39" w:rsidRPr="00D329E8" w:rsidRDefault="00710A39" w:rsidP="00FA0F9E">
            <w:pPr>
              <w:autoSpaceDE w:val="0"/>
              <w:autoSpaceDN w:val="0"/>
              <w:adjustRightInd w:val="0"/>
              <w:ind w:firstLine="29"/>
              <w:rPr>
                <w:rFonts w:eastAsiaTheme="minorHAnsi"/>
                <w:sz w:val="28"/>
                <w:szCs w:val="28"/>
                <w:lang w:eastAsia="en-US"/>
              </w:rPr>
            </w:pPr>
            <w:r w:rsidRPr="00D329E8">
              <w:rPr>
                <w:rFonts w:eastAsiaTheme="minorHAnsi"/>
                <w:sz w:val="28"/>
                <w:szCs w:val="28"/>
                <w:lang w:eastAsia="en-US"/>
              </w:rPr>
              <w:t xml:space="preserve">в) размещение на официальном сайте Росгидромета (территориального органа Росгидромета) в информационно-телекоммуникационной сети «Интернет» письменного разъяснения, подписанного уполномоченным </w:t>
            </w:r>
            <w:r w:rsidRPr="00D329E8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должностным лицом Росгидромета (территориального органа Росгидромета).</w:t>
            </w:r>
          </w:p>
        </w:tc>
        <w:tc>
          <w:tcPr>
            <w:tcW w:w="3119" w:type="dxa"/>
          </w:tcPr>
          <w:p w14:paraId="785B2E43" w14:textId="074D49AD" w:rsidR="00000A55" w:rsidRPr="00D329E8" w:rsidRDefault="00341900" w:rsidP="00FA0F9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41900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В течение года (по мере необходимости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)</w:t>
            </w:r>
          </w:p>
          <w:p w14:paraId="5D0AB24E" w14:textId="77777777" w:rsidR="00000A55" w:rsidRPr="00D329E8" w:rsidRDefault="00000A55" w:rsidP="00FA0F9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7E673ED0" w14:textId="77777777" w:rsidR="00000A55" w:rsidRPr="00D329E8" w:rsidRDefault="00000A55" w:rsidP="00FA0F9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59E1A1A7" w14:textId="77777777" w:rsidR="00000A55" w:rsidRPr="00D329E8" w:rsidRDefault="00000A55" w:rsidP="00FA0F9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400379AE" w14:textId="77777777" w:rsidR="00000A55" w:rsidRPr="00D329E8" w:rsidRDefault="00000A55" w:rsidP="00FA0F9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605FE545" w14:textId="77777777" w:rsidR="00000A55" w:rsidRPr="00D329E8" w:rsidRDefault="00000A55" w:rsidP="00FA0F9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59EB78D5" w14:textId="77777777" w:rsidR="00000A55" w:rsidRPr="00D329E8" w:rsidRDefault="00000A55" w:rsidP="00FA0F9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39876B61" w14:textId="77777777" w:rsidR="00000A55" w:rsidRPr="00D329E8" w:rsidRDefault="00000A55" w:rsidP="00FA0F9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1B2F4693" w14:textId="77777777" w:rsidR="00000A55" w:rsidRPr="00D329E8" w:rsidRDefault="00000A55" w:rsidP="00FA0F9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7FB3432D" w14:textId="77777777" w:rsidR="00000A55" w:rsidRPr="00D329E8" w:rsidRDefault="00000A55" w:rsidP="00FA0F9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1B250405" w14:textId="77777777" w:rsidR="00000A55" w:rsidRPr="00D329E8" w:rsidRDefault="00000A55" w:rsidP="00FA0F9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7617F23B" w14:textId="77777777" w:rsidR="00000A55" w:rsidRPr="00D329E8" w:rsidRDefault="00000A55" w:rsidP="00FA0F9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0FB4A70A" w14:textId="77777777" w:rsidR="00000A55" w:rsidRPr="00D329E8" w:rsidRDefault="00000A55" w:rsidP="00FA0F9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2078E9CD" w14:textId="77777777" w:rsidR="00000A55" w:rsidRPr="00D329E8" w:rsidRDefault="00000A55" w:rsidP="00FA0F9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32C0796D" w14:textId="77777777" w:rsidR="00341900" w:rsidRDefault="00341900" w:rsidP="00FA0F9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014E4393" w14:textId="77777777" w:rsidR="00341900" w:rsidRDefault="00341900" w:rsidP="00FA0F9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73145AB0" w14:textId="77777777" w:rsidR="00FF7866" w:rsidRDefault="00FF7866" w:rsidP="00FA0F9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59AE15AB" w14:textId="513B82C3" w:rsidR="00710A39" w:rsidRPr="00D329E8" w:rsidRDefault="00FF7866" w:rsidP="00FA0F9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В течение года (по мере необходимости, п</w:t>
            </w:r>
            <w:r w:rsidR="00000A55" w:rsidRPr="00D329E8">
              <w:rPr>
                <w:rFonts w:eastAsiaTheme="minorHAnsi"/>
                <w:sz w:val="28"/>
                <w:szCs w:val="28"/>
                <w:lang w:eastAsia="en-US"/>
              </w:rPr>
              <w:t>ри поступлении соответствующих обращений в сроки, установленные Федеральны</w:t>
            </w:r>
            <w:r w:rsidR="00AA7F2C" w:rsidRPr="00D329E8">
              <w:rPr>
                <w:rFonts w:eastAsiaTheme="minorHAnsi"/>
                <w:sz w:val="28"/>
                <w:szCs w:val="28"/>
                <w:lang w:eastAsia="en-US"/>
              </w:rPr>
              <w:t>м</w:t>
            </w:r>
            <w:r w:rsidR="00000A55" w:rsidRPr="00D329E8">
              <w:rPr>
                <w:rFonts w:eastAsiaTheme="minorHAnsi"/>
                <w:sz w:val="28"/>
                <w:szCs w:val="28"/>
                <w:lang w:eastAsia="en-US"/>
              </w:rPr>
              <w:t xml:space="preserve"> закон</w:t>
            </w:r>
            <w:r w:rsidR="00AA7F2C" w:rsidRPr="00D329E8">
              <w:rPr>
                <w:rFonts w:eastAsiaTheme="minorHAnsi"/>
                <w:sz w:val="28"/>
                <w:szCs w:val="28"/>
                <w:lang w:eastAsia="en-US"/>
              </w:rPr>
              <w:t>ом</w:t>
            </w:r>
            <w:r w:rsidR="00000A55" w:rsidRPr="00D329E8">
              <w:rPr>
                <w:rFonts w:eastAsiaTheme="minorHAnsi"/>
                <w:sz w:val="28"/>
                <w:szCs w:val="28"/>
                <w:lang w:eastAsia="en-US"/>
              </w:rPr>
              <w:t xml:space="preserve"> от 02.05.2006 № 59-ФЗ «О порядке рассмотрения обращений граждан Российской Федерации»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)</w:t>
            </w:r>
          </w:p>
          <w:p w14:paraId="068223CE" w14:textId="77777777" w:rsidR="00710A39" w:rsidRPr="00D329E8" w:rsidRDefault="00710A39" w:rsidP="00FA0F9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49A451C7" w14:textId="7E878781" w:rsidR="00000A55" w:rsidRPr="00D329E8" w:rsidRDefault="00FF7866" w:rsidP="00FA0F9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В течение года (по мере необходимости, п</w:t>
            </w:r>
            <w:r w:rsidR="00710A39" w:rsidRPr="00D329E8">
              <w:rPr>
                <w:rFonts w:eastAsiaTheme="minorHAnsi"/>
                <w:sz w:val="28"/>
                <w:szCs w:val="28"/>
                <w:lang w:eastAsia="en-US"/>
              </w:rPr>
              <w:t xml:space="preserve">ри поступлении 10 и более однотипных обращений </w:t>
            </w:r>
            <w:r w:rsidR="00710A39" w:rsidRPr="00D329E8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от контролируемых лиц и их представителей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2551" w:type="dxa"/>
          </w:tcPr>
          <w:p w14:paraId="3FE2251F" w14:textId="4DF6EBD7" w:rsidR="00000A55" w:rsidRPr="00D329E8" w:rsidRDefault="00000A55" w:rsidP="00FA0F9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329E8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УГСН </w:t>
            </w:r>
            <w:r w:rsidRPr="00D329E8">
              <w:rPr>
                <w:rFonts w:eastAsiaTheme="minorHAnsi"/>
                <w:sz w:val="28"/>
                <w:szCs w:val="28"/>
                <w:lang w:eastAsia="en-US"/>
              </w:rPr>
              <w:br/>
              <w:t>(</w:t>
            </w:r>
            <w:r w:rsidR="00341900">
              <w:rPr>
                <w:rFonts w:eastAsiaTheme="minorHAnsi"/>
                <w:sz w:val="28"/>
                <w:szCs w:val="28"/>
                <w:lang w:eastAsia="en-US"/>
              </w:rPr>
              <w:t>Ю.Л. Цыба</w:t>
            </w:r>
            <w:r w:rsidRPr="00D329E8">
              <w:rPr>
                <w:rFonts w:eastAsiaTheme="minorHAnsi"/>
                <w:sz w:val="28"/>
                <w:szCs w:val="28"/>
                <w:lang w:eastAsia="en-US"/>
              </w:rPr>
              <w:t>), территориальные органы Росгидромета</w:t>
            </w:r>
          </w:p>
        </w:tc>
      </w:tr>
      <w:tr w:rsidR="00DC7AB0" w:rsidRPr="00D329E8" w14:paraId="17F269B6" w14:textId="77777777" w:rsidTr="001D3C21">
        <w:tc>
          <w:tcPr>
            <w:tcW w:w="14737" w:type="dxa"/>
            <w:gridSpan w:val="3"/>
          </w:tcPr>
          <w:p w14:paraId="41489113" w14:textId="77777777" w:rsidR="00DC7AB0" w:rsidRPr="00D329E8" w:rsidRDefault="00DC7AB0" w:rsidP="00FA0F9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Профилактический визит</w:t>
            </w:r>
          </w:p>
        </w:tc>
      </w:tr>
      <w:tr w:rsidR="00000A55" w:rsidRPr="00D329E8" w14:paraId="26F6E66D" w14:textId="77777777" w:rsidTr="00FA0F9E">
        <w:tc>
          <w:tcPr>
            <w:tcW w:w="9067" w:type="dxa"/>
          </w:tcPr>
          <w:p w14:paraId="49CE1C7F" w14:textId="77777777" w:rsidR="00D0105E" w:rsidRPr="00D329E8" w:rsidRDefault="00710A39" w:rsidP="00FA0F9E">
            <w:pPr>
              <w:autoSpaceDE w:val="0"/>
              <w:autoSpaceDN w:val="0"/>
              <w:adjustRightInd w:val="0"/>
              <w:ind w:firstLine="29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D329E8">
              <w:rPr>
                <w:rFonts w:eastAsiaTheme="minorHAnsi"/>
                <w:sz w:val="28"/>
                <w:szCs w:val="28"/>
                <w:lang w:eastAsia="en-US"/>
              </w:rPr>
              <w:t xml:space="preserve">5. </w:t>
            </w:r>
            <w:r w:rsidR="00D0105E" w:rsidRPr="00D329E8">
              <w:rPr>
                <w:rFonts w:eastAsiaTheme="minorHAnsi"/>
                <w:sz w:val="28"/>
                <w:szCs w:val="28"/>
                <w:lang w:eastAsia="en-US"/>
              </w:rPr>
              <w:t>П</w:t>
            </w:r>
            <w:r w:rsidR="00D0105E" w:rsidRPr="00926986">
              <w:rPr>
                <w:rFonts w:eastAsiaTheme="minorHAnsi"/>
                <w:sz w:val="28"/>
                <w:szCs w:val="28"/>
                <w:lang w:eastAsia="en-US"/>
              </w:rPr>
              <w:t>роведение профилактического визита в форме профилактической беседы по месту осуществления деятельности контролируем</w:t>
            </w:r>
            <w:r w:rsidR="00D0105E" w:rsidRPr="007C02F4">
              <w:rPr>
                <w:rFonts w:eastAsiaTheme="minorHAnsi"/>
                <w:sz w:val="28"/>
                <w:szCs w:val="28"/>
                <w:lang w:eastAsia="en-US"/>
              </w:rPr>
              <w:t>ого лица либо путем использования видео-конференц-связи</w:t>
            </w:r>
            <w:r w:rsidR="00D0105E" w:rsidRPr="00D329E8">
              <w:rPr>
                <w:rFonts w:eastAsiaTheme="minorHAnsi"/>
                <w:sz w:val="28"/>
                <w:szCs w:val="28"/>
                <w:lang w:eastAsia="en-US"/>
              </w:rPr>
              <w:t xml:space="preserve"> в порядке, установленном статьей 52 Федерального закона № 248-ФЗ:</w:t>
            </w:r>
          </w:p>
          <w:p w14:paraId="03280284" w14:textId="77777777" w:rsidR="00000A55" w:rsidRPr="00D329E8" w:rsidRDefault="00D0105E" w:rsidP="00FA0F9E">
            <w:pPr>
              <w:ind w:firstLine="29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D329E8">
              <w:rPr>
                <w:rFonts w:eastAsiaTheme="minorHAnsi"/>
                <w:sz w:val="28"/>
                <w:szCs w:val="28"/>
                <w:lang w:eastAsia="en-US"/>
              </w:rPr>
              <w:t>а) для объектов надзора, отнесенных к низкому уровню риска</w:t>
            </w:r>
            <w:r w:rsidR="009C6888">
              <w:rPr>
                <w:rFonts w:eastAsiaTheme="minorHAnsi"/>
                <w:sz w:val="28"/>
                <w:szCs w:val="28"/>
                <w:lang w:eastAsia="en-US"/>
              </w:rPr>
              <w:t xml:space="preserve"> (н</w:t>
            </w:r>
            <w:r w:rsidR="009C6888" w:rsidRPr="00D329E8">
              <w:rPr>
                <w:rFonts w:eastAsiaTheme="minorHAnsi"/>
                <w:sz w:val="28"/>
                <w:szCs w:val="28"/>
                <w:lang w:eastAsia="en-US"/>
              </w:rPr>
              <w:t>е является обязательным</w:t>
            </w:r>
            <w:r w:rsidR="009C6888">
              <w:rPr>
                <w:rFonts w:eastAsiaTheme="minorHAnsi"/>
                <w:sz w:val="28"/>
                <w:szCs w:val="28"/>
                <w:lang w:eastAsia="en-US"/>
              </w:rPr>
              <w:t>)</w:t>
            </w:r>
            <w:r w:rsidRPr="00D329E8">
              <w:rPr>
                <w:rFonts w:eastAsiaTheme="minorHAnsi"/>
                <w:sz w:val="28"/>
                <w:szCs w:val="28"/>
                <w:lang w:eastAsia="en-US"/>
              </w:rPr>
              <w:t>;</w:t>
            </w:r>
          </w:p>
          <w:p w14:paraId="30F53548" w14:textId="77777777" w:rsidR="0044229C" w:rsidRPr="00D329E8" w:rsidRDefault="0044229C" w:rsidP="00FA0F9E">
            <w:pPr>
              <w:ind w:firstLine="29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7552F976" w14:textId="43C20818" w:rsidR="00D0105E" w:rsidRPr="00D329E8" w:rsidRDefault="00D0105E" w:rsidP="00FF7866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D329E8">
              <w:rPr>
                <w:rFonts w:eastAsiaTheme="minorHAnsi"/>
                <w:sz w:val="28"/>
                <w:szCs w:val="28"/>
                <w:lang w:eastAsia="en-US"/>
              </w:rPr>
              <w:t xml:space="preserve">б) для объектов </w:t>
            </w:r>
            <w:r w:rsidRPr="00AE5AE2">
              <w:rPr>
                <w:rFonts w:eastAsiaTheme="minorHAnsi"/>
                <w:sz w:val="28"/>
                <w:szCs w:val="28"/>
                <w:lang w:eastAsia="en-US"/>
              </w:rPr>
              <w:t>надзора</w:t>
            </w:r>
            <w:r w:rsidRPr="00D329E8">
              <w:rPr>
                <w:rFonts w:eastAsiaTheme="minorHAnsi"/>
                <w:sz w:val="28"/>
                <w:szCs w:val="28"/>
                <w:lang w:eastAsia="en-US"/>
              </w:rPr>
              <w:t>, отнесенных к умеренному уровню риска</w:t>
            </w:r>
            <w:r w:rsidR="009C6888">
              <w:rPr>
                <w:rFonts w:eastAsiaTheme="minorHAnsi"/>
                <w:sz w:val="28"/>
                <w:szCs w:val="28"/>
                <w:lang w:eastAsia="en-US"/>
              </w:rPr>
              <w:t xml:space="preserve"> (н</w:t>
            </w:r>
            <w:r w:rsidR="009C6888" w:rsidRPr="00D329E8">
              <w:rPr>
                <w:rFonts w:eastAsiaTheme="minorHAnsi"/>
                <w:sz w:val="28"/>
                <w:szCs w:val="28"/>
                <w:lang w:eastAsia="en-US"/>
              </w:rPr>
              <w:t>е является обязательным</w:t>
            </w:r>
            <w:r w:rsidR="009C6888">
              <w:rPr>
                <w:rFonts w:eastAsiaTheme="minorHAnsi"/>
                <w:sz w:val="28"/>
                <w:szCs w:val="28"/>
                <w:lang w:eastAsia="en-US"/>
              </w:rPr>
              <w:t>);</w:t>
            </w:r>
          </w:p>
          <w:p w14:paraId="0B390EA5" w14:textId="77777777" w:rsidR="0044229C" w:rsidRPr="007C02F4" w:rsidRDefault="0044229C" w:rsidP="00FA0F9E">
            <w:pPr>
              <w:ind w:firstLine="29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6619BC25" w14:textId="05BD4A14" w:rsidR="00D0105E" w:rsidRPr="00D329E8" w:rsidRDefault="00D0105E" w:rsidP="00FF786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D329E8">
              <w:rPr>
                <w:rFonts w:eastAsiaTheme="minorHAnsi"/>
                <w:sz w:val="28"/>
                <w:szCs w:val="28"/>
                <w:lang w:eastAsia="en-US"/>
              </w:rPr>
              <w:t>в) для объектов надзора, отнесенных к высокому уровню риска</w:t>
            </w:r>
            <w:r w:rsidR="009C6888">
              <w:rPr>
                <w:rFonts w:eastAsiaTheme="minorHAnsi"/>
                <w:sz w:val="28"/>
                <w:szCs w:val="28"/>
                <w:lang w:eastAsia="en-US"/>
              </w:rPr>
              <w:t xml:space="preserve"> (о</w:t>
            </w:r>
            <w:r w:rsidR="009C6888" w:rsidRPr="00D329E8">
              <w:rPr>
                <w:rFonts w:eastAsiaTheme="minorHAnsi"/>
                <w:sz w:val="28"/>
                <w:szCs w:val="28"/>
                <w:lang w:eastAsia="en-US"/>
              </w:rPr>
              <w:t>бязательно</w:t>
            </w:r>
            <w:r w:rsidR="009C6888">
              <w:rPr>
                <w:rFonts w:eastAsiaTheme="minorHAnsi"/>
                <w:sz w:val="28"/>
                <w:szCs w:val="28"/>
                <w:lang w:eastAsia="en-US"/>
              </w:rPr>
              <w:t>);</w:t>
            </w:r>
          </w:p>
          <w:p w14:paraId="0453CFDB" w14:textId="77777777" w:rsidR="00AF5948" w:rsidRPr="00D329E8" w:rsidRDefault="00AF5948" w:rsidP="00FA0F9E">
            <w:pPr>
              <w:ind w:firstLine="29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33A2F8FC" w14:textId="77777777" w:rsidR="00D0105E" w:rsidRDefault="00AF5948" w:rsidP="00A8292D">
            <w:pPr>
              <w:ind w:firstLine="29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D329E8">
              <w:rPr>
                <w:rFonts w:eastAsiaTheme="minorHAnsi"/>
                <w:sz w:val="28"/>
                <w:szCs w:val="28"/>
                <w:lang w:eastAsia="en-US"/>
              </w:rPr>
              <w:t xml:space="preserve">г) для </w:t>
            </w:r>
            <w:r w:rsidR="00A8292D">
              <w:rPr>
                <w:rFonts w:eastAsiaTheme="minorHAnsi"/>
                <w:sz w:val="28"/>
                <w:szCs w:val="28"/>
                <w:lang w:eastAsia="en-US"/>
              </w:rPr>
              <w:t>юридических лиц</w:t>
            </w:r>
            <w:r w:rsidRPr="00D329E8">
              <w:rPr>
                <w:rFonts w:eastAsiaTheme="minorHAnsi"/>
                <w:sz w:val="28"/>
                <w:szCs w:val="28"/>
                <w:lang w:eastAsia="en-US"/>
              </w:rPr>
              <w:t>, приступающих к осуществлению деятельности по АВ (</w:t>
            </w:r>
            <w:r w:rsidR="009670B1" w:rsidRPr="00D329E8">
              <w:rPr>
                <w:rFonts w:eastAsiaTheme="minorHAnsi"/>
                <w:sz w:val="28"/>
                <w:szCs w:val="28"/>
                <w:lang w:eastAsia="en-US"/>
              </w:rPr>
              <w:t xml:space="preserve">вновь </w:t>
            </w:r>
            <w:r w:rsidRPr="00D329E8">
              <w:rPr>
                <w:rFonts w:eastAsiaTheme="minorHAnsi"/>
                <w:sz w:val="28"/>
                <w:szCs w:val="28"/>
                <w:lang w:eastAsia="en-US"/>
              </w:rPr>
              <w:t>получивши</w:t>
            </w:r>
            <w:r w:rsidR="00A8292D">
              <w:rPr>
                <w:rFonts w:eastAsiaTheme="minorHAnsi"/>
                <w:sz w:val="28"/>
                <w:szCs w:val="28"/>
                <w:lang w:eastAsia="en-US"/>
              </w:rPr>
              <w:t>х</w:t>
            </w:r>
            <w:r w:rsidRPr="00D329E8">
              <w:rPr>
                <w:rFonts w:eastAsiaTheme="minorHAnsi"/>
                <w:sz w:val="28"/>
                <w:szCs w:val="28"/>
                <w:lang w:eastAsia="en-US"/>
              </w:rPr>
              <w:t xml:space="preserve"> лицензию на осуществление указанных работ)</w:t>
            </w:r>
            <w:r w:rsidR="009C6888">
              <w:rPr>
                <w:rFonts w:eastAsiaTheme="minorHAnsi"/>
                <w:sz w:val="28"/>
                <w:szCs w:val="28"/>
                <w:lang w:eastAsia="en-US"/>
              </w:rPr>
              <w:t xml:space="preserve"> (о</w:t>
            </w:r>
            <w:r w:rsidR="009C6888" w:rsidRPr="00D329E8">
              <w:rPr>
                <w:rFonts w:eastAsiaTheme="minorHAnsi"/>
                <w:sz w:val="28"/>
                <w:szCs w:val="28"/>
                <w:lang w:eastAsia="en-US"/>
              </w:rPr>
              <w:t>бязательно</w:t>
            </w:r>
            <w:r w:rsidR="000D2B70">
              <w:rPr>
                <w:rFonts w:eastAsiaTheme="minorHAnsi"/>
                <w:sz w:val="28"/>
                <w:szCs w:val="28"/>
                <w:lang w:eastAsia="en-US"/>
              </w:rPr>
              <w:t>)</w:t>
            </w:r>
          </w:p>
          <w:p w14:paraId="6297771F" w14:textId="77777777" w:rsidR="00EC6167" w:rsidRDefault="00EC6167" w:rsidP="00A8292D">
            <w:pPr>
              <w:ind w:firstLine="29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1E59B411" w14:textId="670570A7" w:rsidR="00EC6167" w:rsidRPr="00D329E8" w:rsidRDefault="00EC6167" w:rsidP="00EC6167">
            <w:pPr>
              <w:ind w:firstLine="29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Примечание: </w:t>
            </w:r>
            <w:r w:rsidRPr="00EC6167">
              <w:rPr>
                <w:rFonts w:eastAsiaTheme="minorHAnsi"/>
                <w:sz w:val="28"/>
                <w:szCs w:val="28"/>
                <w:lang w:eastAsia="en-US"/>
              </w:rPr>
              <w:t xml:space="preserve">Контролируемое лицо вправе отказаться от проведения обязательного профилактического визита, уведомив об этом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Росгидромет (территориальный орган Росгидромета),</w:t>
            </w:r>
            <w:r w:rsidRPr="00EC6167">
              <w:rPr>
                <w:rFonts w:eastAsiaTheme="minorHAnsi"/>
                <w:sz w:val="28"/>
                <w:szCs w:val="28"/>
                <w:lang w:eastAsia="en-US"/>
              </w:rPr>
              <w:t xml:space="preserve"> не позднее чем за 3 рабочих дня до даты его проведения.</w:t>
            </w:r>
          </w:p>
        </w:tc>
        <w:tc>
          <w:tcPr>
            <w:tcW w:w="3119" w:type="dxa"/>
          </w:tcPr>
          <w:p w14:paraId="725DA9CB" w14:textId="77777777" w:rsidR="006A0032" w:rsidRPr="00D329E8" w:rsidRDefault="006A0032" w:rsidP="00FA0F9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0E47C4BD" w14:textId="77777777" w:rsidR="006A0032" w:rsidRPr="00D329E8" w:rsidRDefault="006A0032" w:rsidP="00FA0F9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72534107" w14:textId="77777777" w:rsidR="006A0032" w:rsidRPr="00D329E8" w:rsidRDefault="006A0032" w:rsidP="00FA0F9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7EF2967C" w14:textId="77777777" w:rsidR="006A0032" w:rsidRPr="00D329E8" w:rsidRDefault="006A0032" w:rsidP="00FA0F9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3B841772" w14:textId="0C63138B" w:rsidR="00000A55" w:rsidRPr="00D329E8" w:rsidRDefault="00FF7866" w:rsidP="00FA0F9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В течение года (п</w:t>
            </w:r>
            <w:r w:rsidR="003847C0">
              <w:rPr>
                <w:rFonts w:eastAsiaTheme="minorHAnsi"/>
                <w:sz w:val="28"/>
                <w:szCs w:val="28"/>
                <w:lang w:eastAsia="en-US"/>
              </w:rPr>
              <w:t>о мере необходимости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)</w:t>
            </w:r>
          </w:p>
          <w:p w14:paraId="558448C1" w14:textId="77777777" w:rsidR="006A0032" w:rsidRPr="00D329E8" w:rsidRDefault="006A0032" w:rsidP="00FA0F9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3AC6F26E" w14:textId="77777777" w:rsidR="00FF7866" w:rsidRPr="00FF7866" w:rsidRDefault="00FF7866" w:rsidP="00FF786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F7866">
              <w:rPr>
                <w:rFonts w:eastAsiaTheme="minorHAnsi"/>
                <w:sz w:val="28"/>
                <w:szCs w:val="28"/>
                <w:lang w:eastAsia="en-US"/>
              </w:rPr>
              <w:t>В течение года (по мере необходимости)</w:t>
            </w:r>
          </w:p>
          <w:p w14:paraId="27444163" w14:textId="77777777" w:rsidR="009C6888" w:rsidRDefault="009C6888" w:rsidP="00FF7866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5944E996" w14:textId="77777777" w:rsidR="00FF7866" w:rsidRPr="009C6888" w:rsidRDefault="00FF7866" w:rsidP="00FF786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В течение года</w:t>
            </w:r>
          </w:p>
          <w:p w14:paraId="008D350E" w14:textId="77777777" w:rsidR="009C6888" w:rsidRPr="009C6888" w:rsidRDefault="009C6888" w:rsidP="009C6888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1D3B66D0" w14:textId="77777777" w:rsidR="009C6888" w:rsidRDefault="009C6888" w:rsidP="009C6888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0AE4011F" w14:textId="77777777" w:rsidR="005A253F" w:rsidRPr="009C6888" w:rsidRDefault="009C6888" w:rsidP="005606DF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В течени</w:t>
            </w:r>
            <w:r w:rsidR="005606DF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1 года с момента начала такой деятельности</w:t>
            </w:r>
          </w:p>
        </w:tc>
        <w:tc>
          <w:tcPr>
            <w:tcW w:w="2551" w:type="dxa"/>
          </w:tcPr>
          <w:p w14:paraId="680BC7A5" w14:textId="77777777" w:rsidR="00000A55" w:rsidRPr="00D329E8" w:rsidRDefault="00A05FCD" w:rsidP="00A05FC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Т</w:t>
            </w:r>
            <w:r w:rsidR="00D0105E" w:rsidRPr="00D329E8">
              <w:rPr>
                <w:rFonts w:eastAsiaTheme="minorHAnsi"/>
                <w:sz w:val="28"/>
                <w:szCs w:val="28"/>
                <w:lang w:eastAsia="en-US"/>
              </w:rPr>
              <w:t>ерриториальные органы Росгидромета</w:t>
            </w:r>
          </w:p>
        </w:tc>
      </w:tr>
    </w:tbl>
    <w:p w14:paraId="68F2A322" w14:textId="77777777" w:rsidR="00A731BF" w:rsidRDefault="00A731BF" w:rsidP="00B6152C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14:paraId="3F6950C1" w14:textId="77777777" w:rsidR="00A731BF" w:rsidRDefault="00A731BF" w:rsidP="00B6152C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  <w:sectPr w:rsidR="00A731BF" w:rsidSect="006B65C6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14:paraId="464BCA30" w14:textId="37EA1587" w:rsidR="00AF5D50" w:rsidRDefault="00A93DFB" w:rsidP="008F3EDC">
      <w:pPr>
        <w:spacing w:line="276" w:lineRule="auto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lastRenderedPageBreak/>
        <w:t>IV</w:t>
      </w:r>
      <w:r w:rsidRPr="00A93DFB">
        <w:rPr>
          <w:b/>
          <w:bCs/>
          <w:sz w:val="28"/>
          <w:szCs w:val="28"/>
        </w:rPr>
        <w:t xml:space="preserve">. </w:t>
      </w:r>
      <w:r w:rsidR="008F3EDC" w:rsidRPr="00863FE3">
        <w:rPr>
          <w:b/>
          <w:bCs/>
          <w:sz w:val="28"/>
          <w:szCs w:val="28"/>
        </w:rPr>
        <w:t>Показатели результативности и эффективности</w:t>
      </w:r>
    </w:p>
    <w:p w14:paraId="6498779D" w14:textId="77777777" w:rsidR="008F3EDC" w:rsidRPr="00863FE3" w:rsidRDefault="00935456" w:rsidP="008F3EDC">
      <w:pPr>
        <w:spacing w:line="276" w:lineRule="auto"/>
        <w:ind w:firstLine="567"/>
        <w:jc w:val="center"/>
        <w:rPr>
          <w:b/>
          <w:bCs/>
          <w:sz w:val="28"/>
          <w:szCs w:val="28"/>
        </w:rPr>
      </w:pPr>
      <w:r w:rsidRPr="00863FE3">
        <w:rPr>
          <w:b/>
          <w:bCs/>
          <w:sz w:val="28"/>
          <w:szCs w:val="28"/>
        </w:rPr>
        <w:t>П</w:t>
      </w:r>
      <w:r w:rsidR="008F3EDC" w:rsidRPr="00863FE3">
        <w:rPr>
          <w:b/>
          <w:bCs/>
          <w:sz w:val="28"/>
          <w:szCs w:val="28"/>
        </w:rPr>
        <w:t xml:space="preserve">рограммы </w:t>
      </w:r>
      <w:r w:rsidR="00AF5D50">
        <w:rPr>
          <w:b/>
          <w:bCs/>
          <w:sz w:val="28"/>
          <w:szCs w:val="28"/>
        </w:rPr>
        <w:t>профилактики</w:t>
      </w:r>
    </w:p>
    <w:p w14:paraId="4831BC9E" w14:textId="77777777" w:rsidR="008F3EDC" w:rsidRDefault="008F3EDC" w:rsidP="001933AB">
      <w:pPr>
        <w:spacing w:line="276" w:lineRule="auto"/>
        <w:ind w:firstLine="567"/>
        <w:jc w:val="both"/>
        <w:rPr>
          <w:bCs/>
          <w:sz w:val="28"/>
          <w:szCs w:val="28"/>
        </w:rPr>
      </w:pPr>
    </w:p>
    <w:p w14:paraId="371DD988" w14:textId="77777777" w:rsidR="00AF45E1" w:rsidRDefault="00AF45E1" w:rsidP="00AF5D50">
      <w:pPr>
        <w:tabs>
          <w:tab w:val="left" w:pos="567"/>
        </w:tabs>
        <w:spacing w:line="276" w:lineRule="auto"/>
        <w:ind w:firstLine="567"/>
        <w:jc w:val="both"/>
        <w:rPr>
          <w:rFonts w:eastAsia="Calibri"/>
          <w:snapToGrid w:val="0"/>
          <w:sz w:val="28"/>
          <w:szCs w:val="28"/>
          <w:lang w:eastAsia="en-US"/>
        </w:rPr>
      </w:pPr>
      <w:r>
        <w:rPr>
          <w:rFonts w:eastAsia="Calibri"/>
          <w:snapToGrid w:val="0"/>
          <w:sz w:val="28"/>
          <w:szCs w:val="28"/>
          <w:lang w:eastAsia="en-US"/>
        </w:rPr>
        <w:t xml:space="preserve">Показатели результативности и эффективности </w:t>
      </w:r>
      <w:r w:rsidR="00AF5D50">
        <w:rPr>
          <w:rFonts w:eastAsia="Calibri"/>
          <w:snapToGrid w:val="0"/>
          <w:sz w:val="28"/>
          <w:szCs w:val="28"/>
          <w:lang w:eastAsia="en-US"/>
        </w:rPr>
        <w:t>настоящ</w:t>
      </w:r>
      <w:r>
        <w:rPr>
          <w:rFonts w:eastAsia="Calibri"/>
          <w:snapToGrid w:val="0"/>
          <w:sz w:val="28"/>
          <w:szCs w:val="28"/>
          <w:lang w:eastAsia="en-US"/>
        </w:rPr>
        <w:t>ей</w:t>
      </w:r>
      <w:r w:rsidR="00AF5D50">
        <w:rPr>
          <w:rFonts w:eastAsia="Calibri"/>
          <w:snapToGrid w:val="0"/>
          <w:sz w:val="28"/>
          <w:szCs w:val="28"/>
          <w:lang w:eastAsia="en-US"/>
        </w:rPr>
        <w:t xml:space="preserve"> Программ</w:t>
      </w:r>
      <w:r>
        <w:rPr>
          <w:rFonts w:eastAsia="Calibri"/>
          <w:snapToGrid w:val="0"/>
          <w:sz w:val="28"/>
          <w:szCs w:val="28"/>
          <w:lang w:eastAsia="en-US"/>
        </w:rPr>
        <w:t>ы</w:t>
      </w:r>
      <w:r w:rsidR="00AF5D50">
        <w:rPr>
          <w:rFonts w:eastAsia="Calibri"/>
          <w:snapToGrid w:val="0"/>
          <w:sz w:val="28"/>
          <w:szCs w:val="28"/>
          <w:lang w:eastAsia="en-US"/>
        </w:rPr>
        <w:t xml:space="preserve"> профилактики </w:t>
      </w:r>
      <w:r>
        <w:rPr>
          <w:rFonts w:eastAsia="Calibri"/>
          <w:snapToGrid w:val="0"/>
          <w:sz w:val="28"/>
          <w:szCs w:val="28"/>
          <w:lang w:eastAsia="en-US"/>
        </w:rPr>
        <w:t>приводятся в таблице 2.</w:t>
      </w:r>
    </w:p>
    <w:p w14:paraId="0F2F11F9" w14:textId="77777777" w:rsidR="00AF45E1" w:rsidRDefault="00AF45E1" w:rsidP="00AE5AE2">
      <w:pPr>
        <w:tabs>
          <w:tab w:val="left" w:pos="567"/>
        </w:tabs>
        <w:spacing w:line="276" w:lineRule="auto"/>
        <w:ind w:right="-569" w:firstLine="567"/>
        <w:jc w:val="both"/>
        <w:rPr>
          <w:rFonts w:eastAsia="Calibri"/>
          <w:snapToGrid w:val="0"/>
          <w:sz w:val="28"/>
          <w:szCs w:val="28"/>
          <w:lang w:eastAsia="en-US"/>
        </w:rPr>
      </w:pPr>
    </w:p>
    <w:p w14:paraId="1BD12F96" w14:textId="77777777" w:rsidR="00A731BF" w:rsidRPr="00AE0BB2" w:rsidRDefault="00AF45E1" w:rsidP="00FA0F9E">
      <w:pPr>
        <w:tabs>
          <w:tab w:val="left" w:pos="567"/>
        </w:tabs>
        <w:spacing w:line="276" w:lineRule="auto"/>
        <w:jc w:val="center"/>
        <w:rPr>
          <w:rFonts w:eastAsia="Calibri"/>
          <w:snapToGrid w:val="0"/>
          <w:sz w:val="28"/>
          <w:szCs w:val="28"/>
          <w:lang w:eastAsia="en-US"/>
        </w:rPr>
      </w:pPr>
      <w:r w:rsidRPr="00225BCB">
        <w:rPr>
          <w:rFonts w:eastAsia="Calibri"/>
          <w:snapToGrid w:val="0"/>
          <w:sz w:val="28"/>
          <w:szCs w:val="28"/>
          <w:lang w:eastAsia="en-US"/>
        </w:rPr>
        <w:t xml:space="preserve">Таблица </w:t>
      </w:r>
      <w:r w:rsidRPr="001F7743">
        <w:rPr>
          <w:rFonts w:eastAsia="Calibri"/>
          <w:snapToGrid w:val="0"/>
          <w:sz w:val="28"/>
          <w:szCs w:val="28"/>
          <w:lang w:eastAsia="en-US"/>
        </w:rPr>
        <w:t>2</w:t>
      </w:r>
      <w:r w:rsidR="00C448B0" w:rsidRPr="00F64B46">
        <w:rPr>
          <w:rFonts w:eastAsia="Calibri"/>
          <w:snapToGrid w:val="0"/>
          <w:sz w:val="28"/>
          <w:szCs w:val="28"/>
          <w:lang w:eastAsia="en-US"/>
        </w:rPr>
        <w:t>. Показатели результативности и эффективности Программы профилактики</w:t>
      </w:r>
    </w:p>
    <w:tbl>
      <w:tblPr>
        <w:tblStyle w:val="af2"/>
        <w:tblW w:w="10314" w:type="dxa"/>
        <w:tblLook w:val="04A0" w:firstRow="1" w:lastRow="0" w:firstColumn="1" w:lastColumn="0" w:noHBand="0" w:noVBand="1"/>
      </w:tblPr>
      <w:tblGrid>
        <w:gridCol w:w="4673"/>
        <w:gridCol w:w="1843"/>
        <w:gridCol w:w="3798"/>
      </w:tblGrid>
      <w:tr w:rsidR="00A731BF" w14:paraId="06DE462E" w14:textId="77777777" w:rsidTr="00AE5AE2">
        <w:tc>
          <w:tcPr>
            <w:tcW w:w="4673" w:type="dxa"/>
          </w:tcPr>
          <w:p w14:paraId="431B54D3" w14:textId="77777777" w:rsidR="00A731BF" w:rsidRDefault="00A731BF" w:rsidP="009670B1">
            <w:pPr>
              <w:tabs>
                <w:tab w:val="left" w:pos="567"/>
              </w:tabs>
              <w:jc w:val="center"/>
              <w:rPr>
                <w:rFonts w:eastAsia="Calibri"/>
                <w:snapToGrid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snapToGrid w:val="0"/>
                <w:sz w:val="28"/>
                <w:szCs w:val="28"/>
                <w:lang w:eastAsia="en-US"/>
              </w:rPr>
              <w:t>Показатель</w:t>
            </w:r>
          </w:p>
        </w:tc>
        <w:tc>
          <w:tcPr>
            <w:tcW w:w="1843" w:type="dxa"/>
          </w:tcPr>
          <w:p w14:paraId="0A91F97F" w14:textId="77777777" w:rsidR="00A731BF" w:rsidRDefault="00A731BF" w:rsidP="00FA0F9E">
            <w:pPr>
              <w:tabs>
                <w:tab w:val="left" w:pos="567"/>
              </w:tabs>
              <w:jc w:val="center"/>
              <w:rPr>
                <w:rFonts w:eastAsia="Calibri"/>
                <w:snapToGrid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snapToGrid w:val="0"/>
                <w:sz w:val="28"/>
                <w:szCs w:val="28"/>
                <w:lang w:eastAsia="en-US"/>
              </w:rPr>
              <w:t>Единица измерения показателя</w:t>
            </w:r>
          </w:p>
        </w:tc>
        <w:tc>
          <w:tcPr>
            <w:tcW w:w="3798" w:type="dxa"/>
          </w:tcPr>
          <w:p w14:paraId="1D1D449F" w14:textId="77777777" w:rsidR="00A731BF" w:rsidRDefault="00A731BF" w:rsidP="00FA0F9E">
            <w:pPr>
              <w:tabs>
                <w:tab w:val="left" w:pos="567"/>
              </w:tabs>
              <w:jc w:val="center"/>
              <w:rPr>
                <w:rFonts w:eastAsia="Calibri"/>
                <w:snapToGrid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snapToGrid w:val="0"/>
                <w:sz w:val="28"/>
                <w:szCs w:val="28"/>
                <w:lang w:eastAsia="en-US"/>
              </w:rPr>
              <w:t>Формула для вычисления показателя</w:t>
            </w:r>
          </w:p>
        </w:tc>
      </w:tr>
      <w:tr w:rsidR="00A731BF" w14:paraId="2B730A60" w14:textId="77777777" w:rsidTr="00AE5AE2">
        <w:tc>
          <w:tcPr>
            <w:tcW w:w="4673" w:type="dxa"/>
          </w:tcPr>
          <w:p w14:paraId="183711F4" w14:textId="40E473B8" w:rsidR="00A731BF" w:rsidRPr="0053605C" w:rsidRDefault="00A731BF" w:rsidP="00FA0F9E">
            <w:pPr>
              <w:tabs>
                <w:tab w:val="left" w:pos="567"/>
              </w:tabs>
              <w:rPr>
                <w:rFonts w:eastAsia="Calibri"/>
                <w:snapToGrid w:val="0"/>
                <w:sz w:val="28"/>
                <w:szCs w:val="28"/>
                <w:lang w:eastAsia="en-US"/>
              </w:rPr>
            </w:pPr>
            <w:r w:rsidRPr="00780528">
              <w:rPr>
                <w:bCs/>
                <w:sz w:val="28"/>
                <w:szCs w:val="28"/>
              </w:rPr>
              <w:t>Количество проведенных профилактических мероприятий</w:t>
            </w:r>
            <w:r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  <w:lang w:val="en-US"/>
              </w:rPr>
              <w:t>K</w:t>
            </w:r>
            <w:r>
              <w:rPr>
                <w:bCs/>
                <w:sz w:val="28"/>
                <w:szCs w:val="28"/>
                <w:vertAlign w:val="subscript"/>
              </w:rPr>
              <w:t>пм</w:t>
            </w:r>
          </w:p>
        </w:tc>
        <w:tc>
          <w:tcPr>
            <w:tcW w:w="1843" w:type="dxa"/>
          </w:tcPr>
          <w:p w14:paraId="13B87CCF" w14:textId="77777777" w:rsidR="00A731BF" w:rsidRDefault="00A731BF" w:rsidP="00FA0F9E">
            <w:pPr>
              <w:tabs>
                <w:tab w:val="left" w:pos="567"/>
              </w:tabs>
              <w:jc w:val="center"/>
              <w:rPr>
                <w:rFonts w:eastAsia="Calibri"/>
                <w:snapToGrid w:val="0"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Е</w:t>
            </w:r>
            <w:r w:rsidRPr="00780528">
              <w:rPr>
                <w:bCs/>
                <w:sz w:val="28"/>
                <w:szCs w:val="28"/>
              </w:rPr>
              <w:t>диница</w:t>
            </w:r>
          </w:p>
        </w:tc>
        <w:tc>
          <w:tcPr>
            <w:tcW w:w="3798" w:type="dxa"/>
          </w:tcPr>
          <w:p w14:paraId="2798C966" w14:textId="77777777" w:rsidR="00A731BF" w:rsidRDefault="00A731BF" w:rsidP="00FA0F9E">
            <w:pPr>
              <w:tabs>
                <w:tab w:val="left" w:pos="567"/>
              </w:tabs>
              <w:jc w:val="center"/>
              <w:rPr>
                <w:rFonts w:eastAsia="Calibri"/>
                <w:snapToGrid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snapToGrid w:val="0"/>
                <w:sz w:val="28"/>
                <w:szCs w:val="28"/>
                <w:lang w:eastAsia="en-US"/>
              </w:rPr>
              <w:t>-</w:t>
            </w:r>
          </w:p>
        </w:tc>
      </w:tr>
      <w:tr w:rsidR="00A731BF" w14:paraId="3417FAD9" w14:textId="77777777" w:rsidTr="00AE5AE2">
        <w:tc>
          <w:tcPr>
            <w:tcW w:w="4673" w:type="dxa"/>
          </w:tcPr>
          <w:p w14:paraId="7761C0D1" w14:textId="601E2986" w:rsidR="00A731BF" w:rsidRDefault="00A731BF" w:rsidP="00733F9E">
            <w:pPr>
              <w:tabs>
                <w:tab w:val="left" w:pos="567"/>
              </w:tabs>
              <w:rPr>
                <w:rFonts w:eastAsia="Calibri"/>
                <w:snapToGrid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snapToGrid w:val="0"/>
                <w:sz w:val="28"/>
                <w:szCs w:val="28"/>
                <w:lang w:eastAsia="en-US"/>
              </w:rPr>
              <w:t xml:space="preserve">Нагрузка на </w:t>
            </w:r>
            <w:r w:rsidR="00733F9E">
              <w:rPr>
                <w:rFonts w:eastAsia="Calibri"/>
                <w:snapToGrid w:val="0"/>
                <w:sz w:val="28"/>
                <w:szCs w:val="28"/>
                <w:lang w:eastAsia="en-US"/>
              </w:rPr>
              <w:t>одного инспектора</w:t>
            </w:r>
            <w:r>
              <w:rPr>
                <w:rFonts w:eastAsia="Calibri"/>
                <w:snapToGrid w:val="0"/>
                <w:sz w:val="28"/>
                <w:szCs w:val="28"/>
                <w:lang w:eastAsia="en-US"/>
              </w:rPr>
              <w:t xml:space="preserve"> по </w:t>
            </w:r>
            <w:r w:rsidR="0053605C">
              <w:rPr>
                <w:rFonts w:eastAsia="Calibri"/>
                <w:snapToGrid w:val="0"/>
                <w:sz w:val="28"/>
                <w:szCs w:val="28"/>
                <w:lang w:eastAsia="en-US"/>
              </w:rPr>
              <w:t>госнадзору</w:t>
            </w:r>
            <w:r>
              <w:rPr>
                <w:rFonts w:eastAsia="Calibri"/>
                <w:snapToGrid w:val="0"/>
                <w:sz w:val="28"/>
                <w:szCs w:val="28"/>
                <w:lang w:eastAsia="en-US"/>
              </w:rPr>
              <w:t>,</w:t>
            </w:r>
            <w:r w:rsidR="0053605C">
              <w:rPr>
                <w:rFonts w:eastAsia="Calibri"/>
                <w:snapToGrid w:val="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napToGrid w:val="0"/>
                <w:sz w:val="28"/>
                <w:szCs w:val="28"/>
                <w:lang w:eastAsia="en-US"/>
              </w:rPr>
              <w:t>Н</w:t>
            </w:r>
            <w:r>
              <w:rPr>
                <w:rFonts w:eastAsia="Calibri"/>
                <w:snapToGrid w:val="0"/>
                <w:sz w:val="28"/>
                <w:szCs w:val="28"/>
                <w:vertAlign w:val="subscript"/>
                <w:lang w:eastAsia="en-US"/>
              </w:rPr>
              <w:t>и</w:t>
            </w:r>
          </w:p>
        </w:tc>
        <w:tc>
          <w:tcPr>
            <w:tcW w:w="1843" w:type="dxa"/>
          </w:tcPr>
          <w:p w14:paraId="7C2EF7C0" w14:textId="77777777" w:rsidR="00A731BF" w:rsidRDefault="00A731BF" w:rsidP="00FA0F9E">
            <w:pPr>
              <w:tabs>
                <w:tab w:val="left" w:pos="567"/>
              </w:tabs>
              <w:jc w:val="center"/>
              <w:rPr>
                <w:rFonts w:eastAsia="Calibri"/>
                <w:snapToGrid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snapToGrid w:val="0"/>
                <w:sz w:val="28"/>
                <w:szCs w:val="28"/>
                <w:lang w:eastAsia="en-US"/>
              </w:rPr>
              <w:t>Процент</w:t>
            </w:r>
          </w:p>
        </w:tc>
        <w:tc>
          <w:tcPr>
            <w:tcW w:w="3798" w:type="dxa"/>
          </w:tcPr>
          <w:p w14:paraId="30E37B42" w14:textId="77777777" w:rsidR="00A731BF" w:rsidRDefault="00A731BF" w:rsidP="000B38C5">
            <w:pPr>
              <w:tabs>
                <w:tab w:val="left" w:pos="567"/>
              </w:tabs>
              <w:rPr>
                <w:rFonts w:eastAsia="Calibri"/>
                <w:snapToGrid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snapToGrid w:val="0"/>
                <w:sz w:val="28"/>
                <w:szCs w:val="28"/>
                <w:lang w:eastAsia="en-US"/>
              </w:rPr>
              <w:t>Н</w:t>
            </w:r>
            <w:r>
              <w:rPr>
                <w:rFonts w:eastAsia="Calibri"/>
                <w:snapToGrid w:val="0"/>
                <w:sz w:val="28"/>
                <w:szCs w:val="28"/>
                <w:vertAlign w:val="subscript"/>
                <w:lang w:eastAsia="en-US"/>
              </w:rPr>
              <w:t xml:space="preserve">и </w:t>
            </w:r>
            <w:r>
              <w:rPr>
                <w:rFonts w:eastAsia="Calibri"/>
                <w:snapToGrid w:val="0"/>
                <w:sz w:val="28"/>
                <w:szCs w:val="28"/>
                <w:lang w:eastAsia="en-US"/>
              </w:rPr>
              <w:t>=К</w:t>
            </w:r>
            <w:r>
              <w:rPr>
                <w:rFonts w:eastAsia="Calibri"/>
                <w:snapToGrid w:val="0"/>
                <w:sz w:val="28"/>
                <w:szCs w:val="28"/>
                <w:vertAlign w:val="subscript"/>
                <w:lang w:eastAsia="en-US"/>
              </w:rPr>
              <w:t>пм</w:t>
            </w:r>
            <w:r>
              <w:rPr>
                <w:rFonts w:eastAsia="Calibri"/>
                <w:snapToGrid w:val="0"/>
                <w:sz w:val="28"/>
                <w:szCs w:val="28"/>
                <w:lang w:eastAsia="en-US"/>
              </w:rPr>
              <w:t>/Ч</w:t>
            </w:r>
            <w:r>
              <w:rPr>
                <w:rFonts w:eastAsia="Calibri"/>
                <w:snapToGrid w:val="0"/>
                <w:sz w:val="28"/>
                <w:szCs w:val="28"/>
                <w:vertAlign w:val="subscript"/>
                <w:lang w:eastAsia="en-US"/>
              </w:rPr>
              <w:t>и</w:t>
            </w:r>
            <w:r>
              <w:rPr>
                <w:rFonts w:eastAsia="Calibri"/>
                <w:snapToGrid w:val="0"/>
                <w:sz w:val="28"/>
                <w:szCs w:val="28"/>
                <w:lang w:eastAsia="en-US"/>
              </w:rPr>
              <w:t>*100%,</w:t>
            </w:r>
          </w:p>
          <w:p w14:paraId="21FC6C38" w14:textId="77777777" w:rsidR="00A731BF" w:rsidRDefault="00A731BF" w:rsidP="000B38C5">
            <w:pPr>
              <w:tabs>
                <w:tab w:val="left" w:pos="567"/>
              </w:tabs>
              <w:rPr>
                <w:rFonts w:eastAsia="Calibri"/>
                <w:snapToGrid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snapToGrid w:val="0"/>
                <w:sz w:val="28"/>
                <w:szCs w:val="28"/>
                <w:lang w:eastAsia="en-US"/>
              </w:rPr>
              <w:t>где:</w:t>
            </w:r>
          </w:p>
          <w:p w14:paraId="6BD060A1" w14:textId="77777777" w:rsidR="00A731BF" w:rsidRDefault="00A731BF" w:rsidP="000B38C5">
            <w:pPr>
              <w:tabs>
                <w:tab w:val="left" w:pos="567"/>
              </w:tabs>
              <w:rPr>
                <w:rFonts w:eastAsia="Calibri"/>
                <w:snapToGrid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snapToGrid w:val="0"/>
                <w:sz w:val="28"/>
                <w:szCs w:val="28"/>
                <w:lang w:eastAsia="en-US"/>
              </w:rPr>
              <w:t>Ч</w:t>
            </w:r>
            <w:r>
              <w:rPr>
                <w:rFonts w:eastAsia="Calibri"/>
                <w:snapToGrid w:val="0"/>
                <w:sz w:val="28"/>
                <w:szCs w:val="28"/>
                <w:vertAlign w:val="subscript"/>
                <w:lang w:eastAsia="en-US"/>
              </w:rPr>
              <w:t xml:space="preserve">и </w:t>
            </w:r>
            <w:r w:rsidRPr="00780528">
              <w:rPr>
                <w:bCs/>
                <w:sz w:val="28"/>
                <w:szCs w:val="28"/>
              </w:rPr>
              <w:t>–</w:t>
            </w:r>
            <w:r>
              <w:rPr>
                <w:bCs/>
                <w:sz w:val="28"/>
                <w:szCs w:val="28"/>
              </w:rPr>
              <w:t xml:space="preserve"> количество инспекторов по надзору, чел.</w:t>
            </w:r>
          </w:p>
        </w:tc>
      </w:tr>
      <w:tr w:rsidR="00A731BF" w14:paraId="72C3A063" w14:textId="77777777" w:rsidTr="00AE5AE2">
        <w:tc>
          <w:tcPr>
            <w:tcW w:w="4673" w:type="dxa"/>
          </w:tcPr>
          <w:p w14:paraId="16FF2223" w14:textId="77777777" w:rsidR="00A731BF" w:rsidRDefault="0034485B" w:rsidP="00875736">
            <w:pPr>
              <w:tabs>
                <w:tab w:val="left" w:pos="567"/>
              </w:tabs>
              <w:rPr>
                <w:rFonts w:eastAsia="Calibri"/>
                <w:snapToGrid w:val="0"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Нагрузка на юридическ</w:t>
            </w:r>
            <w:r w:rsidR="00875736">
              <w:rPr>
                <w:bCs/>
                <w:sz w:val="28"/>
                <w:szCs w:val="28"/>
              </w:rPr>
              <w:t>ое</w:t>
            </w:r>
            <w:r>
              <w:rPr>
                <w:bCs/>
                <w:sz w:val="28"/>
                <w:szCs w:val="28"/>
              </w:rPr>
              <w:t xml:space="preserve"> лиц</w:t>
            </w:r>
            <w:r w:rsidR="00875736">
              <w:rPr>
                <w:bCs/>
                <w:sz w:val="28"/>
                <w:szCs w:val="28"/>
              </w:rPr>
              <w:t>о</w:t>
            </w:r>
            <w:r>
              <w:rPr>
                <w:bCs/>
                <w:sz w:val="28"/>
                <w:szCs w:val="28"/>
              </w:rPr>
              <w:t xml:space="preserve"> в части осуществления в </w:t>
            </w:r>
            <w:r w:rsidR="00875736">
              <w:rPr>
                <w:bCs/>
                <w:sz w:val="28"/>
                <w:szCs w:val="28"/>
              </w:rPr>
              <w:t>его</w:t>
            </w:r>
            <w:r>
              <w:rPr>
                <w:bCs/>
                <w:sz w:val="28"/>
                <w:szCs w:val="28"/>
              </w:rPr>
              <w:t xml:space="preserve"> отношении профилактически</w:t>
            </w:r>
            <w:r w:rsidR="00AF45E1">
              <w:rPr>
                <w:bCs/>
                <w:sz w:val="28"/>
                <w:szCs w:val="28"/>
              </w:rPr>
              <w:t>х</w:t>
            </w:r>
            <w:r>
              <w:rPr>
                <w:bCs/>
                <w:sz w:val="28"/>
                <w:szCs w:val="28"/>
              </w:rPr>
              <w:t xml:space="preserve"> мероприятий по линии надзора, Н</w:t>
            </w:r>
            <w:r>
              <w:rPr>
                <w:bCs/>
                <w:sz w:val="28"/>
                <w:szCs w:val="28"/>
                <w:vertAlign w:val="subscript"/>
              </w:rPr>
              <w:t>и</w:t>
            </w:r>
          </w:p>
        </w:tc>
        <w:tc>
          <w:tcPr>
            <w:tcW w:w="1843" w:type="dxa"/>
          </w:tcPr>
          <w:p w14:paraId="54CD613F" w14:textId="77777777" w:rsidR="00A731BF" w:rsidRDefault="0034485B" w:rsidP="00FA0F9E">
            <w:pPr>
              <w:tabs>
                <w:tab w:val="left" w:pos="567"/>
              </w:tabs>
              <w:jc w:val="center"/>
              <w:rPr>
                <w:rFonts w:eastAsia="Calibri"/>
                <w:snapToGrid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snapToGrid w:val="0"/>
                <w:sz w:val="28"/>
                <w:szCs w:val="28"/>
                <w:lang w:eastAsia="en-US"/>
              </w:rPr>
              <w:t>Процент</w:t>
            </w:r>
          </w:p>
        </w:tc>
        <w:tc>
          <w:tcPr>
            <w:tcW w:w="3798" w:type="dxa"/>
          </w:tcPr>
          <w:p w14:paraId="66188121" w14:textId="77777777" w:rsidR="0034485B" w:rsidRDefault="0034485B" w:rsidP="000B38C5">
            <w:pPr>
              <w:tabs>
                <w:tab w:val="left" w:pos="567"/>
              </w:tabs>
              <w:ind w:hanging="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</w:t>
            </w:r>
            <w:r>
              <w:rPr>
                <w:bCs/>
                <w:sz w:val="28"/>
                <w:szCs w:val="28"/>
                <w:vertAlign w:val="subscript"/>
              </w:rPr>
              <w:t>и</w:t>
            </w:r>
            <w:r>
              <w:rPr>
                <w:bCs/>
                <w:sz w:val="28"/>
                <w:szCs w:val="28"/>
              </w:rPr>
              <w:t xml:space="preserve"> =</w:t>
            </w:r>
            <w:r>
              <w:rPr>
                <w:bCs/>
                <w:sz w:val="28"/>
                <w:szCs w:val="28"/>
                <w:lang w:val="en-US"/>
              </w:rPr>
              <w:t>K</w:t>
            </w:r>
            <w:r>
              <w:rPr>
                <w:bCs/>
                <w:sz w:val="28"/>
                <w:szCs w:val="28"/>
                <w:vertAlign w:val="subscript"/>
              </w:rPr>
              <w:t>пм</w:t>
            </w:r>
            <w:r>
              <w:rPr>
                <w:bCs/>
                <w:sz w:val="28"/>
                <w:szCs w:val="28"/>
              </w:rPr>
              <w:t>/Ч</w:t>
            </w:r>
            <w:r>
              <w:rPr>
                <w:bCs/>
                <w:sz w:val="28"/>
                <w:szCs w:val="28"/>
                <w:vertAlign w:val="subscript"/>
              </w:rPr>
              <w:t>о</w:t>
            </w:r>
            <w:r>
              <w:rPr>
                <w:bCs/>
                <w:sz w:val="28"/>
                <w:szCs w:val="28"/>
              </w:rPr>
              <w:t>*100%,</w:t>
            </w:r>
          </w:p>
          <w:p w14:paraId="551EC79F" w14:textId="77777777" w:rsidR="0034485B" w:rsidRPr="00A93DFB" w:rsidRDefault="0034485B" w:rsidP="000B38C5">
            <w:pPr>
              <w:tabs>
                <w:tab w:val="left" w:pos="567"/>
              </w:tabs>
              <w:ind w:hanging="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где:</w:t>
            </w:r>
          </w:p>
          <w:p w14:paraId="18DD098A" w14:textId="115EABE7" w:rsidR="00A731BF" w:rsidRDefault="0034485B" w:rsidP="00875736">
            <w:pPr>
              <w:tabs>
                <w:tab w:val="left" w:pos="567"/>
              </w:tabs>
              <w:rPr>
                <w:rFonts w:eastAsia="Calibri"/>
                <w:snapToGrid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snapToGrid w:val="0"/>
                <w:sz w:val="28"/>
                <w:szCs w:val="28"/>
                <w:lang w:eastAsia="en-US"/>
              </w:rPr>
              <w:t>Ч</w:t>
            </w:r>
            <w:r>
              <w:rPr>
                <w:rFonts w:eastAsia="Calibri"/>
                <w:snapToGrid w:val="0"/>
                <w:sz w:val="28"/>
                <w:szCs w:val="28"/>
                <w:vertAlign w:val="subscript"/>
                <w:lang w:eastAsia="en-US"/>
              </w:rPr>
              <w:t xml:space="preserve">о </w:t>
            </w:r>
            <w:r w:rsidRPr="00780528">
              <w:rPr>
                <w:bCs/>
                <w:sz w:val="28"/>
                <w:szCs w:val="28"/>
              </w:rPr>
              <w:t>–</w:t>
            </w:r>
            <w:r>
              <w:rPr>
                <w:bCs/>
                <w:sz w:val="28"/>
                <w:szCs w:val="28"/>
              </w:rPr>
              <w:t xml:space="preserve"> количество юридических лиц</w:t>
            </w:r>
            <w:r w:rsidR="0045460E">
              <w:rPr>
                <w:bCs/>
                <w:sz w:val="28"/>
                <w:szCs w:val="28"/>
              </w:rPr>
              <w:t>, имеющих лицензию на осуществление работ по АВ</w:t>
            </w:r>
            <w:r>
              <w:rPr>
                <w:bCs/>
                <w:sz w:val="28"/>
                <w:szCs w:val="28"/>
              </w:rPr>
              <w:t>, чел.</w:t>
            </w:r>
          </w:p>
        </w:tc>
      </w:tr>
      <w:tr w:rsidR="00A731BF" w14:paraId="559738C9" w14:textId="77777777" w:rsidTr="00AE5AE2">
        <w:tc>
          <w:tcPr>
            <w:tcW w:w="4673" w:type="dxa"/>
          </w:tcPr>
          <w:p w14:paraId="55ECEB14" w14:textId="77777777" w:rsidR="00A731BF" w:rsidRDefault="003B4DCE" w:rsidP="00FA0F9E">
            <w:pPr>
              <w:tabs>
                <w:tab w:val="left" w:pos="567"/>
              </w:tabs>
              <w:rPr>
                <w:rFonts w:eastAsia="Calibri"/>
                <w:snapToGrid w:val="0"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Доля проведенных профилактических визитов, П</w:t>
            </w:r>
            <w:r>
              <w:rPr>
                <w:bCs/>
                <w:sz w:val="28"/>
                <w:szCs w:val="28"/>
                <w:vertAlign w:val="subscript"/>
              </w:rPr>
              <w:t>в</w:t>
            </w:r>
          </w:p>
        </w:tc>
        <w:tc>
          <w:tcPr>
            <w:tcW w:w="1843" w:type="dxa"/>
          </w:tcPr>
          <w:p w14:paraId="7D033481" w14:textId="77777777" w:rsidR="00A731BF" w:rsidRDefault="003B4DCE" w:rsidP="00FA0F9E">
            <w:pPr>
              <w:tabs>
                <w:tab w:val="left" w:pos="567"/>
              </w:tabs>
              <w:jc w:val="center"/>
              <w:rPr>
                <w:rFonts w:eastAsia="Calibri"/>
                <w:snapToGrid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snapToGrid w:val="0"/>
                <w:sz w:val="28"/>
                <w:szCs w:val="28"/>
                <w:lang w:eastAsia="en-US"/>
              </w:rPr>
              <w:t>Процент</w:t>
            </w:r>
          </w:p>
        </w:tc>
        <w:tc>
          <w:tcPr>
            <w:tcW w:w="3798" w:type="dxa"/>
          </w:tcPr>
          <w:p w14:paraId="7F023BAF" w14:textId="77777777" w:rsidR="003B4DCE" w:rsidRDefault="003B4DCE" w:rsidP="000B38C5">
            <w:pPr>
              <w:tabs>
                <w:tab w:val="left" w:pos="567"/>
              </w:tabs>
              <w:rPr>
                <w:rFonts w:eastAsia="Calibri"/>
                <w:snapToGrid w:val="0"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Д</w:t>
            </w:r>
            <w:r>
              <w:rPr>
                <w:bCs/>
                <w:sz w:val="28"/>
                <w:szCs w:val="28"/>
                <w:vertAlign w:val="subscript"/>
              </w:rPr>
              <w:t>в</w:t>
            </w:r>
            <w:r>
              <w:rPr>
                <w:bCs/>
                <w:sz w:val="28"/>
                <w:szCs w:val="28"/>
              </w:rPr>
              <w:t xml:space="preserve"> = </w:t>
            </w:r>
            <w:r>
              <w:rPr>
                <w:rFonts w:eastAsia="Calibri"/>
                <w:snapToGrid w:val="0"/>
                <w:sz w:val="28"/>
                <w:szCs w:val="28"/>
                <w:lang w:eastAsia="en-US"/>
              </w:rPr>
              <w:t>К</w:t>
            </w:r>
            <w:r>
              <w:rPr>
                <w:rFonts w:eastAsia="Calibri"/>
                <w:snapToGrid w:val="0"/>
                <w:sz w:val="28"/>
                <w:szCs w:val="28"/>
                <w:vertAlign w:val="subscript"/>
                <w:lang w:eastAsia="en-US"/>
              </w:rPr>
              <w:t>пв</w:t>
            </w:r>
            <w:r>
              <w:rPr>
                <w:rFonts w:eastAsia="Calibri"/>
                <w:snapToGrid w:val="0"/>
                <w:sz w:val="28"/>
                <w:szCs w:val="28"/>
                <w:lang w:eastAsia="en-US"/>
              </w:rPr>
              <w:t>/К</w:t>
            </w:r>
            <w:r>
              <w:rPr>
                <w:rFonts w:eastAsia="Calibri"/>
                <w:snapToGrid w:val="0"/>
                <w:sz w:val="28"/>
                <w:szCs w:val="28"/>
                <w:vertAlign w:val="subscript"/>
                <w:lang w:eastAsia="en-US"/>
              </w:rPr>
              <w:t>опв</w:t>
            </w:r>
            <w:r w:rsidRPr="00736462">
              <w:rPr>
                <w:rFonts w:eastAsia="Calibri"/>
                <w:snapToGrid w:val="0"/>
                <w:sz w:val="28"/>
                <w:szCs w:val="28"/>
                <w:lang w:eastAsia="en-US"/>
              </w:rPr>
              <w:t>*100%</w:t>
            </w:r>
            <w:r>
              <w:rPr>
                <w:rFonts w:eastAsia="Calibri"/>
                <w:snapToGrid w:val="0"/>
                <w:sz w:val="28"/>
                <w:szCs w:val="28"/>
                <w:lang w:eastAsia="en-US"/>
              </w:rPr>
              <w:t>,</w:t>
            </w:r>
          </w:p>
          <w:p w14:paraId="13B8AE79" w14:textId="77777777" w:rsidR="003B4DCE" w:rsidRDefault="003B4DCE" w:rsidP="000B38C5">
            <w:pPr>
              <w:tabs>
                <w:tab w:val="left" w:pos="567"/>
              </w:tabs>
              <w:rPr>
                <w:rFonts w:eastAsia="Calibri"/>
                <w:snapToGrid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snapToGrid w:val="0"/>
                <w:sz w:val="28"/>
                <w:szCs w:val="28"/>
                <w:lang w:eastAsia="en-US"/>
              </w:rPr>
              <w:t>где:</w:t>
            </w:r>
          </w:p>
          <w:p w14:paraId="2F0A2236" w14:textId="77777777" w:rsidR="003B4DCE" w:rsidRDefault="003B4DCE" w:rsidP="000B38C5">
            <w:pPr>
              <w:tabs>
                <w:tab w:val="left" w:pos="567"/>
              </w:tabs>
              <w:rPr>
                <w:rFonts w:eastAsia="Calibri"/>
                <w:snapToGrid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snapToGrid w:val="0"/>
                <w:sz w:val="28"/>
                <w:szCs w:val="28"/>
                <w:lang w:eastAsia="en-US"/>
              </w:rPr>
              <w:t>К</w:t>
            </w:r>
            <w:r>
              <w:rPr>
                <w:rFonts w:eastAsia="Calibri"/>
                <w:snapToGrid w:val="0"/>
                <w:sz w:val="28"/>
                <w:szCs w:val="28"/>
                <w:vertAlign w:val="subscript"/>
                <w:lang w:eastAsia="en-US"/>
              </w:rPr>
              <w:t>пв</w:t>
            </w:r>
            <w:r>
              <w:rPr>
                <w:rFonts w:eastAsia="Calibri"/>
                <w:snapToGrid w:val="0"/>
                <w:sz w:val="28"/>
                <w:szCs w:val="28"/>
                <w:lang w:eastAsia="en-US"/>
              </w:rPr>
              <w:t xml:space="preserve"> – количество проведенных профилактических визитов, шт.;</w:t>
            </w:r>
          </w:p>
          <w:p w14:paraId="32CF4BAF" w14:textId="77777777" w:rsidR="00A731BF" w:rsidRDefault="003B4DCE" w:rsidP="00875736">
            <w:pPr>
              <w:tabs>
                <w:tab w:val="left" w:pos="567"/>
              </w:tabs>
              <w:rPr>
                <w:rFonts w:eastAsia="Calibri"/>
                <w:snapToGrid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snapToGrid w:val="0"/>
                <w:sz w:val="28"/>
                <w:szCs w:val="28"/>
                <w:lang w:eastAsia="en-US"/>
              </w:rPr>
              <w:t>К</w:t>
            </w:r>
            <w:r>
              <w:rPr>
                <w:rFonts w:eastAsia="Calibri"/>
                <w:snapToGrid w:val="0"/>
                <w:sz w:val="28"/>
                <w:szCs w:val="28"/>
                <w:vertAlign w:val="subscript"/>
                <w:lang w:eastAsia="en-US"/>
              </w:rPr>
              <w:t xml:space="preserve">опв </w:t>
            </w:r>
            <w:r>
              <w:rPr>
                <w:rFonts w:eastAsia="Calibri"/>
                <w:snapToGrid w:val="0"/>
                <w:sz w:val="28"/>
                <w:szCs w:val="28"/>
                <w:lang w:eastAsia="en-US"/>
              </w:rPr>
              <w:t xml:space="preserve">– количество запланированных к проведению профилактических визитов в соответствии с направленными уведомлениями </w:t>
            </w:r>
            <w:r w:rsidR="00875736">
              <w:rPr>
                <w:rFonts w:eastAsia="Calibri"/>
                <w:snapToGrid w:val="0"/>
                <w:sz w:val="28"/>
                <w:szCs w:val="28"/>
                <w:lang w:eastAsia="en-US"/>
              </w:rPr>
              <w:t xml:space="preserve">юридическим </w:t>
            </w:r>
            <w:r>
              <w:rPr>
                <w:rFonts w:eastAsia="Calibri"/>
                <w:snapToGrid w:val="0"/>
                <w:sz w:val="28"/>
                <w:szCs w:val="28"/>
                <w:lang w:eastAsia="en-US"/>
              </w:rPr>
              <w:t>лицам, шт.</w:t>
            </w:r>
          </w:p>
        </w:tc>
      </w:tr>
      <w:tr w:rsidR="00A731BF" w14:paraId="007602A0" w14:textId="77777777" w:rsidTr="00AE5AE2">
        <w:tc>
          <w:tcPr>
            <w:tcW w:w="4673" w:type="dxa"/>
          </w:tcPr>
          <w:p w14:paraId="256A6A69" w14:textId="77777777" w:rsidR="00A731BF" w:rsidRDefault="000C1DEC" w:rsidP="00FA0F9E">
            <w:pPr>
              <w:tabs>
                <w:tab w:val="left" w:pos="567"/>
              </w:tabs>
              <w:rPr>
                <w:rFonts w:eastAsia="Calibri"/>
                <w:snapToGrid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snapToGrid w:val="0"/>
                <w:sz w:val="28"/>
                <w:szCs w:val="28"/>
                <w:lang w:eastAsia="en-US"/>
              </w:rPr>
              <w:t xml:space="preserve">Доля согласованных предостережений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о недопустимости нарушения обязательных требований при осуществлении работ по АВ, Д</w:t>
            </w:r>
            <w:r>
              <w:rPr>
                <w:rFonts w:eastAsiaTheme="minorHAnsi"/>
                <w:sz w:val="28"/>
                <w:szCs w:val="28"/>
                <w:vertAlign w:val="subscript"/>
                <w:lang w:eastAsia="en-US"/>
              </w:rPr>
              <w:t>п</w:t>
            </w:r>
          </w:p>
        </w:tc>
        <w:tc>
          <w:tcPr>
            <w:tcW w:w="1843" w:type="dxa"/>
          </w:tcPr>
          <w:p w14:paraId="7E810D7D" w14:textId="77777777" w:rsidR="00A731BF" w:rsidRDefault="00311A75" w:rsidP="00FA0F9E">
            <w:pPr>
              <w:tabs>
                <w:tab w:val="left" w:pos="567"/>
              </w:tabs>
              <w:jc w:val="center"/>
              <w:rPr>
                <w:rFonts w:eastAsia="Calibri"/>
                <w:snapToGrid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snapToGrid w:val="0"/>
                <w:sz w:val="28"/>
                <w:szCs w:val="28"/>
                <w:lang w:eastAsia="en-US"/>
              </w:rPr>
              <w:t>Процент</w:t>
            </w:r>
          </w:p>
        </w:tc>
        <w:tc>
          <w:tcPr>
            <w:tcW w:w="3798" w:type="dxa"/>
          </w:tcPr>
          <w:p w14:paraId="37EF8253" w14:textId="77777777" w:rsidR="000C1DEC" w:rsidRDefault="000C1DEC" w:rsidP="000B38C5">
            <w:pPr>
              <w:tabs>
                <w:tab w:val="left" w:pos="567"/>
              </w:tabs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Д</w:t>
            </w:r>
            <w:r>
              <w:rPr>
                <w:rFonts w:eastAsiaTheme="minorHAnsi"/>
                <w:sz w:val="28"/>
                <w:szCs w:val="28"/>
                <w:vertAlign w:val="subscript"/>
                <w:lang w:eastAsia="en-US"/>
              </w:rPr>
              <w:t>п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= К</w:t>
            </w:r>
            <w:r>
              <w:rPr>
                <w:rFonts w:eastAsiaTheme="minorHAnsi"/>
                <w:sz w:val="28"/>
                <w:szCs w:val="28"/>
                <w:vertAlign w:val="subscript"/>
                <w:lang w:eastAsia="en-US"/>
              </w:rPr>
              <w:t>сп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/К</w:t>
            </w:r>
            <w:r>
              <w:rPr>
                <w:rFonts w:eastAsiaTheme="minorHAnsi"/>
                <w:sz w:val="28"/>
                <w:szCs w:val="28"/>
                <w:vertAlign w:val="subscript"/>
                <w:lang w:eastAsia="en-US"/>
              </w:rPr>
              <w:t>оп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*100%,</w:t>
            </w:r>
          </w:p>
          <w:p w14:paraId="7A678530" w14:textId="77777777" w:rsidR="000C1DEC" w:rsidRDefault="000C1DEC" w:rsidP="000B38C5">
            <w:pPr>
              <w:tabs>
                <w:tab w:val="left" w:pos="567"/>
              </w:tabs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где:</w:t>
            </w:r>
          </w:p>
          <w:p w14:paraId="706D76E0" w14:textId="77777777" w:rsidR="000C1DEC" w:rsidRDefault="000C1DEC" w:rsidP="000B38C5">
            <w:pPr>
              <w:tabs>
                <w:tab w:val="left" w:pos="567"/>
              </w:tabs>
              <w:rPr>
                <w:rFonts w:eastAsia="Calibri"/>
                <w:snapToGrid w:val="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</w:t>
            </w:r>
            <w:r>
              <w:rPr>
                <w:rFonts w:eastAsiaTheme="minorHAnsi"/>
                <w:sz w:val="28"/>
                <w:szCs w:val="28"/>
                <w:vertAlign w:val="subscript"/>
                <w:lang w:eastAsia="en-US"/>
              </w:rPr>
              <w:t xml:space="preserve">сп </w:t>
            </w:r>
            <w:r>
              <w:rPr>
                <w:rFonts w:eastAsia="Calibri"/>
                <w:snapToGrid w:val="0"/>
                <w:sz w:val="28"/>
                <w:szCs w:val="28"/>
                <w:lang w:eastAsia="en-US"/>
              </w:rPr>
              <w:t xml:space="preserve">– количество согласованных предостережений о недопустимости нарушения обязательных требований при осуществлении работ по </w:t>
            </w:r>
            <w:r>
              <w:rPr>
                <w:rFonts w:eastAsia="Calibri"/>
                <w:snapToGrid w:val="0"/>
                <w:sz w:val="28"/>
                <w:szCs w:val="28"/>
                <w:lang w:eastAsia="en-US"/>
              </w:rPr>
              <w:lastRenderedPageBreak/>
              <w:t>АВ по результатам их рассмотрения после получения возражений от юридических лиц, шт.;</w:t>
            </w:r>
          </w:p>
          <w:p w14:paraId="327653B5" w14:textId="77777777" w:rsidR="00A731BF" w:rsidRDefault="000C1DEC" w:rsidP="000B38C5">
            <w:pPr>
              <w:tabs>
                <w:tab w:val="left" w:pos="567"/>
              </w:tabs>
              <w:rPr>
                <w:rFonts w:eastAsia="Calibri"/>
                <w:snapToGrid w:val="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</w:t>
            </w:r>
            <w:r>
              <w:rPr>
                <w:rFonts w:eastAsiaTheme="minorHAnsi"/>
                <w:sz w:val="28"/>
                <w:szCs w:val="28"/>
                <w:vertAlign w:val="subscript"/>
                <w:lang w:eastAsia="en-US"/>
              </w:rPr>
              <w:t>оп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napToGrid w:val="0"/>
                <w:sz w:val="28"/>
                <w:szCs w:val="28"/>
                <w:lang w:eastAsia="en-US"/>
              </w:rPr>
              <w:t>– общее количество выданных предостережений о недопустимости нарушения обязательных требований при осуществлении работ по АВ, шт.</w:t>
            </w:r>
          </w:p>
        </w:tc>
      </w:tr>
      <w:tr w:rsidR="00311A75" w14:paraId="68FF6854" w14:textId="77777777" w:rsidTr="00AE5AE2">
        <w:tc>
          <w:tcPr>
            <w:tcW w:w="4673" w:type="dxa"/>
          </w:tcPr>
          <w:p w14:paraId="4A4F6C9F" w14:textId="77777777" w:rsidR="00311A75" w:rsidRDefault="00311A75" w:rsidP="00733F9E">
            <w:pPr>
              <w:tabs>
                <w:tab w:val="left" w:pos="567"/>
              </w:tabs>
              <w:rPr>
                <w:rFonts w:eastAsia="Calibri"/>
                <w:snapToGrid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snapToGrid w:val="0"/>
                <w:sz w:val="28"/>
                <w:szCs w:val="28"/>
                <w:lang w:eastAsia="en-US"/>
              </w:rPr>
              <w:lastRenderedPageBreak/>
              <w:t xml:space="preserve">Доля проведенных контрольных (надзорных) мероприятий в отношении </w:t>
            </w:r>
            <w:r w:rsidR="00733F9E">
              <w:rPr>
                <w:rFonts w:eastAsia="Calibri"/>
                <w:snapToGrid w:val="0"/>
                <w:sz w:val="28"/>
                <w:szCs w:val="28"/>
                <w:lang w:eastAsia="en-US"/>
              </w:rPr>
              <w:t>юридических лиц</w:t>
            </w:r>
            <w:r>
              <w:rPr>
                <w:rFonts w:eastAsia="Calibri"/>
                <w:snapToGrid w:val="0"/>
                <w:sz w:val="28"/>
                <w:szCs w:val="28"/>
                <w:lang w:eastAsia="en-US"/>
              </w:rPr>
              <w:t xml:space="preserve"> по результатам проведения профилактических визитов, Д</w:t>
            </w:r>
            <w:r>
              <w:rPr>
                <w:rFonts w:eastAsia="Calibri"/>
                <w:snapToGrid w:val="0"/>
                <w:sz w:val="28"/>
                <w:szCs w:val="28"/>
                <w:vertAlign w:val="subscript"/>
                <w:lang w:eastAsia="en-US"/>
              </w:rPr>
              <w:t>км</w:t>
            </w:r>
            <w:r w:rsidR="00AF45E1" w:rsidRPr="00A3111C">
              <w:rPr>
                <w:rFonts w:eastAsia="Calibri"/>
                <w:snapToGrid w:val="0"/>
                <w:sz w:val="28"/>
                <w:szCs w:val="28"/>
                <w:lang w:eastAsia="en-US"/>
              </w:rPr>
              <w:t>*</w:t>
            </w:r>
          </w:p>
        </w:tc>
        <w:tc>
          <w:tcPr>
            <w:tcW w:w="1843" w:type="dxa"/>
          </w:tcPr>
          <w:p w14:paraId="6406E7F4" w14:textId="77777777" w:rsidR="00311A75" w:rsidRDefault="00311A75" w:rsidP="00FA0F9E">
            <w:pPr>
              <w:tabs>
                <w:tab w:val="left" w:pos="567"/>
              </w:tabs>
              <w:jc w:val="center"/>
              <w:rPr>
                <w:rFonts w:eastAsia="Calibri"/>
                <w:snapToGrid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snapToGrid w:val="0"/>
                <w:sz w:val="28"/>
                <w:szCs w:val="28"/>
                <w:lang w:eastAsia="en-US"/>
              </w:rPr>
              <w:t>Процент</w:t>
            </w:r>
          </w:p>
        </w:tc>
        <w:tc>
          <w:tcPr>
            <w:tcW w:w="3798" w:type="dxa"/>
          </w:tcPr>
          <w:p w14:paraId="77FD58EC" w14:textId="77777777" w:rsidR="00311A75" w:rsidRDefault="00311A75" w:rsidP="000B38C5">
            <w:pPr>
              <w:tabs>
                <w:tab w:val="left" w:pos="567"/>
              </w:tabs>
              <w:ind w:hanging="3"/>
              <w:rPr>
                <w:rFonts w:eastAsia="Calibri"/>
                <w:snapToGrid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snapToGrid w:val="0"/>
                <w:sz w:val="28"/>
                <w:szCs w:val="28"/>
                <w:lang w:eastAsia="en-US"/>
              </w:rPr>
              <w:t>Д</w:t>
            </w:r>
            <w:r>
              <w:rPr>
                <w:rFonts w:eastAsia="Calibri"/>
                <w:snapToGrid w:val="0"/>
                <w:sz w:val="28"/>
                <w:szCs w:val="28"/>
                <w:vertAlign w:val="subscript"/>
                <w:lang w:eastAsia="en-US"/>
              </w:rPr>
              <w:t>км</w:t>
            </w:r>
            <w:r>
              <w:rPr>
                <w:rFonts w:eastAsia="Calibri"/>
                <w:snapToGrid w:val="0"/>
                <w:sz w:val="28"/>
                <w:szCs w:val="28"/>
                <w:lang w:eastAsia="en-US"/>
              </w:rPr>
              <w:t xml:space="preserve"> = К</w:t>
            </w:r>
            <w:r>
              <w:rPr>
                <w:rFonts w:eastAsia="Calibri"/>
                <w:snapToGrid w:val="0"/>
                <w:sz w:val="28"/>
                <w:szCs w:val="28"/>
                <w:vertAlign w:val="subscript"/>
                <w:lang w:eastAsia="en-US"/>
              </w:rPr>
              <w:t>к</w:t>
            </w:r>
            <w:r>
              <w:rPr>
                <w:rFonts w:eastAsia="Calibri"/>
                <w:snapToGrid w:val="0"/>
                <w:sz w:val="28"/>
                <w:szCs w:val="28"/>
                <w:lang w:eastAsia="en-US"/>
              </w:rPr>
              <w:t>/К</w:t>
            </w:r>
            <w:r>
              <w:rPr>
                <w:rFonts w:eastAsia="Calibri"/>
                <w:snapToGrid w:val="0"/>
                <w:sz w:val="28"/>
                <w:szCs w:val="28"/>
                <w:vertAlign w:val="subscript"/>
                <w:lang w:eastAsia="en-US"/>
              </w:rPr>
              <w:t>пв</w:t>
            </w:r>
            <w:r>
              <w:rPr>
                <w:rFonts w:eastAsia="Calibri"/>
                <w:snapToGrid w:val="0"/>
                <w:sz w:val="28"/>
                <w:szCs w:val="28"/>
                <w:lang w:eastAsia="en-US"/>
              </w:rPr>
              <w:t>*100%,</w:t>
            </w:r>
          </w:p>
          <w:p w14:paraId="4D495B68" w14:textId="77777777" w:rsidR="00311A75" w:rsidRDefault="00311A75" w:rsidP="000B38C5">
            <w:pPr>
              <w:tabs>
                <w:tab w:val="left" w:pos="567"/>
              </w:tabs>
              <w:ind w:hanging="3"/>
              <w:rPr>
                <w:rFonts w:eastAsia="Calibri"/>
                <w:snapToGrid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snapToGrid w:val="0"/>
                <w:sz w:val="28"/>
                <w:szCs w:val="28"/>
                <w:lang w:eastAsia="en-US"/>
              </w:rPr>
              <w:t>где:</w:t>
            </w:r>
          </w:p>
          <w:p w14:paraId="1244806C" w14:textId="4C8A8ACA" w:rsidR="00077DD9" w:rsidRPr="00077DD9" w:rsidRDefault="00311A75" w:rsidP="00077DD9">
            <w:pPr>
              <w:tabs>
                <w:tab w:val="left" w:pos="567"/>
              </w:tabs>
              <w:ind w:hanging="3"/>
              <w:rPr>
                <w:rFonts w:eastAsia="Calibri"/>
                <w:snapToGrid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snapToGrid w:val="0"/>
                <w:sz w:val="28"/>
                <w:szCs w:val="28"/>
                <w:lang w:eastAsia="en-US"/>
              </w:rPr>
              <w:t>К</w:t>
            </w:r>
            <w:r>
              <w:rPr>
                <w:rFonts w:eastAsia="Calibri"/>
                <w:snapToGrid w:val="0"/>
                <w:sz w:val="28"/>
                <w:szCs w:val="28"/>
                <w:vertAlign w:val="subscript"/>
                <w:lang w:eastAsia="en-US"/>
              </w:rPr>
              <w:t xml:space="preserve">к </w:t>
            </w:r>
            <w:r>
              <w:rPr>
                <w:rFonts w:eastAsia="Calibri"/>
                <w:snapToGrid w:val="0"/>
                <w:sz w:val="28"/>
                <w:szCs w:val="28"/>
                <w:lang w:eastAsia="en-US"/>
              </w:rPr>
              <w:t>– количество проведенных контрольных (надзорных) мероприятий по результатам проведения профилактических визитов, шт.</w:t>
            </w:r>
          </w:p>
        </w:tc>
      </w:tr>
    </w:tbl>
    <w:p w14:paraId="706EBBB8" w14:textId="04FAF052" w:rsidR="00EE2F3F" w:rsidRDefault="00AF45E1" w:rsidP="00FA0F9E">
      <w:pPr>
        <w:tabs>
          <w:tab w:val="left" w:pos="567"/>
        </w:tabs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="Calibri"/>
          <w:snapToGrid w:val="0"/>
          <w:sz w:val="28"/>
          <w:szCs w:val="28"/>
          <w:lang w:eastAsia="en-US"/>
        </w:rPr>
        <w:t>Примечани</w:t>
      </w:r>
      <w:r w:rsidR="00984876">
        <w:rPr>
          <w:rFonts w:eastAsia="Calibri"/>
          <w:snapToGrid w:val="0"/>
          <w:sz w:val="28"/>
          <w:szCs w:val="28"/>
          <w:lang w:eastAsia="en-US"/>
        </w:rPr>
        <w:t>е</w:t>
      </w:r>
      <w:r>
        <w:rPr>
          <w:rFonts w:eastAsia="Calibri"/>
          <w:snapToGrid w:val="0"/>
          <w:sz w:val="28"/>
          <w:szCs w:val="28"/>
          <w:lang w:eastAsia="en-US"/>
        </w:rPr>
        <w:t>:</w:t>
      </w:r>
      <w:r w:rsidR="00984876">
        <w:rPr>
          <w:rFonts w:eastAsia="Calibri"/>
          <w:snapToGrid w:val="0"/>
          <w:sz w:val="28"/>
          <w:szCs w:val="28"/>
          <w:lang w:eastAsia="en-US"/>
        </w:rPr>
        <w:t xml:space="preserve"> </w:t>
      </w:r>
      <w:r>
        <w:rPr>
          <w:rFonts w:eastAsia="Calibri"/>
          <w:snapToGrid w:val="0"/>
          <w:sz w:val="28"/>
          <w:szCs w:val="28"/>
          <w:lang w:eastAsia="en-US"/>
        </w:rPr>
        <w:t>*</w:t>
      </w:r>
      <w:r w:rsidRPr="00FA0F9E">
        <w:rPr>
          <w:rFonts w:eastAsia="Calibri"/>
          <w:snapToGrid w:val="0"/>
          <w:sz w:val="28"/>
          <w:szCs w:val="28"/>
          <w:lang w:eastAsia="en-US"/>
        </w:rPr>
        <w:t>В</w:t>
      </w:r>
      <w:r w:rsidR="00470EAC">
        <w:rPr>
          <w:rFonts w:eastAsia="Calibri"/>
          <w:snapToGrid w:val="0"/>
          <w:sz w:val="28"/>
          <w:szCs w:val="28"/>
          <w:lang w:eastAsia="en-US"/>
        </w:rPr>
        <w:t xml:space="preserve"> соответствии с частью 9 статьи 52 Федерального закона № 248-ФЗ</w:t>
      </w:r>
      <w:r w:rsidR="00FB3B7A">
        <w:rPr>
          <w:rFonts w:eastAsia="Calibri"/>
          <w:snapToGrid w:val="0"/>
          <w:sz w:val="28"/>
          <w:szCs w:val="28"/>
          <w:lang w:eastAsia="en-US"/>
        </w:rPr>
        <w:t>, а также</w:t>
      </w:r>
      <w:r w:rsidR="00470EAC">
        <w:rPr>
          <w:rFonts w:eastAsia="Calibri"/>
          <w:snapToGrid w:val="0"/>
          <w:sz w:val="28"/>
          <w:szCs w:val="28"/>
          <w:lang w:eastAsia="en-US"/>
        </w:rPr>
        <w:t xml:space="preserve"> абзацем 6 пункта 30 Положения о </w:t>
      </w:r>
      <w:r w:rsidR="004E661C">
        <w:rPr>
          <w:rFonts w:eastAsia="Calibri"/>
          <w:snapToGrid w:val="0"/>
          <w:sz w:val="28"/>
          <w:szCs w:val="28"/>
          <w:lang w:eastAsia="en-US"/>
        </w:rPr>
        <w:t>госнадзоре</w:t>
      </w:r>
      <w:r w:rsidR="00470EAC">
        <w:rPr>
          <w:rFonts w:eastAsia="Calibri"/>
          <w:snapToGrid w:val="0"/>
          <w:sz w:val="28"/>
          <w:szCs w:val="28"/>
          <w:lang w:eastAsia="en-US"/>
        </w:rPr>
        <w:t xml:space="preserve">, </w:t>
      </w:r>
      <w:r w:rsidR="00913B44" w:rsidRPr="00913B44">
        <w:rPr>
          <w:rFonts w:eastAsia="Calibri"/>
          <w:snapToGrid w:val="0"/>
          <w:sz w:val="28"/>
          <w:szCs w:val="28"/>
          <w:lang w:eastAsia="en-US"/>
        </w:rPr>
        <w:t>утвержденного Постановлением № 1072</w:t>
      </w:r>
      <w:r w:rsidR="00913B44">
        <w:rPr>
          <w:rFonts w:eastAsia="Calibri"/>
          <w:snapToGrid w:val="0"/>
          <w:sz w:val="28"/>
          <w:szCs w:val="28"/>
          <w:lang w:eastAsia="en-US"/>
        </w:rPr>
        <w:t xml:space="preserve">, </w:t>
      </w:r>
      <w:r w:rsidR="00FB3B7A">
        <w:rPr>
          <w:rFonts w:eastAsia="Calibri"/>
          <w:snapToGrid w:val="0"/>
          <w:sz w:val="28"/>
          <w:szCs w:val="28"/>
          <w:lang w:eastAsia="en-US"/>
        </w:rPr>
        <w:t xml:space="preserve">в случае, если при </w:t>
      </w:r>
      <w:r w:rsidR="00470EAC">
        <w:rPr>
          <w:rFonts w:eastAsiaTheme="minorHAnsi"/>
          <w:sz w:val="28"/>
          <w:szCs w:val="28"/>
          <w:lang w:eastAsia="en-US"/>
        </w:rPr>
        <w:t xml:space="preserve">проведении профилактических мероприятий установлено, что объекты </w:t>
      </w:r>
      <w:r w:rsidR="00F03581">
        <w:rPr>
          <w:rFonts w:eastAsiaTheme="minorHAnsi"/>
          <w:sz w:val="28"/>
          <w:szCs w:val="28"/>
          <w:lang w:eastAsia="en-US"/>
        </w:rPr>
        <w:t>гос</w:t>
      </w:r>
      <w:r w:rsidR="00FB3B7A">
        <w:rPr>
          <w:rFonts w:eastAsiaTheme="minorHAnsi"/>
          <w:sz w:val="28"/>
          <w:szCs w:val="28"/>
          <w:lang w:eastAsia="en-US"/>
        </w:rPr>
        <w:t>надзора</w:t>
      </w:r>
      <w:r w:rsidR="00470EAC">
        <w:rPr>
          <w:rFonts w:eastAsiaTheme="minorHAnsi"/>
          <w:sz w:val="28"/>
          <w:szCs w:val="28"/>
          <w:lang w:eastAsia="en-US"/>
        </w:rPr>
        <w:t xml:space="preserve"> представляют явную непосредственную угрозу причинения вреда (ущерба) охраняемым законом ценностям или такой вред (ущерб) причинен, инспектор</w:t>
      </w:r>
      <w:r w:rsidR="00FB3B7A">
        <w:rPr>
          <w:rFonts w:eastAsiaTheme="minorHAnsi"/>
          <w:sz w:val="28"/>
          <w:szCs w:val="28"/>
          <w:lang w:eastAsia="en-US"/>
        </w:rPr>
        <w:t xml:space="preserve"> по </w:t>
      </w:r>
      <w:r w:rsidR="00F03581">
        <w:rPr>
          <w:rFonts w:eastAsiaTheme="minorHAnsi"/>
          <w:sz w:val="28"/>
          <w:szCs w:val="28"/>
          <w:lang w:eastAsia="en-US"/>
        </w:rPr>
        <w:t>гос</w:t>
      </w:r>
      <w:r w:rsidR="00FB3B7A">
        <w:rPr>
          <w:rFonts w:eastAsiaTheme="minorHAnsi"/>
          <w:sz w:val="28"/>
          <w:szCs w:val="28"/>
          <w:lang w:eastAsia="en-US"/>
        </w:rPr>
        <w:t>надзору</w:t>
      </w:r>
      <w:r w:rsidR="00470EAC">
        <w:rPr>
          <w:rFonts w:eastAsiaTheme="minorHAnsi"/>
          <w:sz w:val="28"/>
          <w:szCs w:val="28"/>
          <w:lang w:eastAsia="en-US"/>
        </w:rPr>
        <w:t xml:space="preserve"> незамедлительно направляет информацию об этом руководителю или заместителю руководителя </w:t>
      </w:r>
      <w:r w:rsidR="00FB3B7A">
        <w:rPr>
          <w:rFonts w:eastAsiaTheme="minorHAnsi"/>
          <w:sz w:val="28"/>
          <w:szCs w:val="28"/>
          <w:lang w:eastAsia="en-US"/>
        </w:rPr>
        <w:t>Росгидромета</w:t>
      </w:r>
      <w:r w:rsidR="00470EAC">
        <w:rPr>
          <w:rFonts w:eastAsiaTheme="minorHAnsi"/>
          <w:sz w:val="28"/>
          <w:szCs w:val="28"/>
          <w:lang w:eastAsia="en-US"/>
        </w:rPr>
        <w:t>, для принятия решения о проведении контрольных (надзорных) мероприятий.</w:t>
      </w:r>
    </w:p>
    <w:p w14:paraId="69069EA2" w14:textId="77777777" w:rsidR="006C3DDA" w:rsidRDefault="006C3DDA" w:rsidP="00FA0F9E">
      <w:pPr>
        <w:tabs>
          <w:tab w:val="left" w:pos="567"/>
        </w:tabs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14:paraId="37416EB2" w14:textId="333683CA" w:rsidR="006C3DDA" w:rsidRPr="006C3DDA" w:rsidRDefault="006C3DDA" w:rsidP="006C3DDA">
      <w:pPr>
        <w:tabs>
          <w:tab w:val="left" w:pos="567"/>
        </w:tabs>
        <w:spacing w:line="276" w:lineRule="auto"/>
        <w:jc w:val="center"/>
        <w:rPr>
          <w:rFonts w:eastAsiaTheme="minorHAnsi"/>
          <w:b/>
          <w:bCs/>
          <w:sz w:val="28"/>
          <w:szCs w:val="28"/>
          <w:u w:val="single"/>
          <w:lang w:eastAsia="en-US"/>
        </w:rPr>
      </w:pPr>
      <w:r w:rsidRPr="006C3DDA">
        <w:rPr>
          <w:rFonts w:eastAsiaTheme="minorHAnsi"/>
          <w:b/>
          <w:bCs/>
          <w:sz w:val="28"/>
          <w:szCs w:val="28"/>
          <w:u w:val="single"/>
          <w:lang w:eastAsia="en-US"/>
        </w:rPr>
        <w:t xml:space="preserve">Предложения по результатам рассмотрения Программы профилактики необходимо направлять на адрес электронной почты </w:t>
      </w:r>
      <w:r w:rsidRPr="006C3DDA">
        <w:rPr>
          <w:rFonts w:eastAsiaTheme="minorHAnsi"/>
          <w:b/>
          <w:bCs/>
          <w:sz w:val="28"/>
          <w:szCs w:val="28"/>
          <w:u w:val="single"/>
          <w:lang w:val="en-US" w:eastAsia="en-US"/>
        </w:rPr>
        <w:t>a</w:t>
      </w:r>
      <w:r w:rsidRPr="006C3DDA">
        <w:rPr>
          <w:rFonts w:eastAsiaTheme="minorHAnsi"/>
          <w:b/>
          <w:bCs/>
          <w:sz w:val="28"/>
          <w:szCs w:val="28"/>
          <w:u w:val="single"/>
          <w:lang w:eastAsia="en-US"/>
        </w:rPr>
        <w:t>.</w:t>
      </w:r>
      <w:r w:rsidRPr="006C3DDA">
        <w:rPr>
          <w:rFonts w:eastAsiaTheme="minorHAnsi"/>
          <w:b/>
          <w:bCs/>
          <w:sz w:val="28"/>
          <w:szCs w:val="28"/>
          <w:u w:val="single"/>
          <w:lang w:val="en-US" w:eastAsia="en-US"/>
        </w:rPr>
        <w:t>timchenko</w:t>
      </w:r>
      <w:r w:rsidRPr="006C3DDA">
        <w:rPr>
          <w:rFonts w:eastAsiaTheme="minorHAnsi"/>
          <w:b/>
          <w:bCs/>
          <w:sz w:val="28"/>
          <w:szCs w:val="28"/>
          <w:u w:val="single"/>
          <w:lang w:eastAsia="en-US"/>
        </w:rPr>
        <w:t>@</w:t>
      </w:r>
      <w:r w:rsidRPr="006C3DDA">
        <w:rPr>
          <w:rFonts w:eastAsiaTheme="minorHAnsi"/>
          <w:b/>
          <w:bCs/>
          <w:sz w:val="28"/>
          <w:szCs w:val="28"/>
          <w:u w:val="single"/>
          <w:lang w:val="en-US" w:eastAsia="en-US"/>
        </w:rPr>
        <w:t>meteorf</w:t>
      </w:r>
      <w:r w:rsidRPr="006C3DDA">
        <w:rPr>
          <w:rFonts w:eastAsiaTheme="minorHAnsi"/>
          <w:b/>
          <w:bCs/>
          <w:sz w:val="28"/>
          <w:szCs w:val="28"/>
          <w:u w:val="single"/>
          <w:lang w:eastAsia="en-US"/>
        </w:rPr>
        <w:t>.</w:t>
      </w:r>
      <w:r w:rsidRPr="006C3DDA">
        <w:rPr>
          <w:rFonts w:eastAsiaTheme="minorHAnsi"/>
          <w:b/>
          <w:bCs/>
          <w:sz w:val="28"/>
          <w:szCs w:val="28"/>
          <w:u w:val="single"/>
          <w:lang w:val="en-US" w:eastAsia="en-US"/>
        </w:rPr>
        <w:t>ru</w:t>
      </w:r>
      <w:r w:rsidRPr="006C3DDA">
        <w:rPr>
          <w:rFonts w:eastAsiaTheme="minorHAnsi"/>
          <w:b/>
          <w:bCs/>
          <w:sz w:val="28"/>
          <w:szCs w:val="28"/>
          <w:u w:val="single"/>
          <w:lang w:eastAsia="en-US"/>
        </w:rPr>
        <w:t>.</w:t>
      </w:r>
    </w:p>
    <w:p w14:paraId="096C79F0" w14:textId="218E9EC4" w:rsidR="004E661C" w:rsidRDefault="004E661C" w:rsidP="00FA0F9E">
      <w:pPr>
        <w:tabs>
          <w:tab w:val="left" w:pos="567"/>
        </w:tabs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14:paraId="776D8FFA" w14:textId="77777777" w:rsidR="004E661C" w:rsidRPr="004E661C" w:rsidRDefault="004E661C" w:rsidP="00FA0F9E">
      <w:pPr>
        <w:tabs>
          <w:tab w:val="left" w:pos="567"/>
        </w:tabs>
        <w:spacing w:line="276" w:lineRule="auto"/>
        <w:jc w:val="both"/>
        <w:rPr>
          <w:rFonts w:eastAsia="Calibri"/>
          <w:b/>
          <w:sz w:val="28"/>
          <w:szCs w:val="28"/>
          <w:lang w:eastAsia="en-US"/>
        </w:rPr>
      </w:pPr>
    </w:p>
    <w:sectPr w:rsidR="004E661C" w:rsidRPr="004E661C" w:rsidSect="004E661C">
      <w:pgSz w:w="11906" w:h="16838"/>
      <w:pgMar w:top="1134" w:right="1133" w:bottom="56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62EE84" w14:textId="77777777" w:rsidR="00D34D86" w:rsidRDefault="00D34D86" w:rsidP="00BB53C1">
      <w:r>
        <w:separator/>
      </w:r>
    </w:p>
  </w:endnote>
  <w:endnote w:type="continuationSeparator" w:id="0">
    <w:p w14:paraId="76E411B1" w14:textId="77777777" w:rsidR="00D34D86" w:rsidRDefault="00D34D86" w:rsidP="00BB5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483F6D" w14:textId="77777777" w:rsidR="00D34D86" w:rsidRDefault="00D34D86" w:rsidP="00BB53C1">
      <w:r>
        <w:separator/>
      </w:r>
    </w:p>
  </w:footnote>
  <w:footnote w:type="continuationSeparator" w:id="0">
    <w:p w14:paraId="75132BA8" w14:textId="77777777" w:rsidR="00D34D86" w:rsidRDefault="00D34D86" w:rsidP="00BB53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602527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73C4DEFB" w14:textId="77777777" w:rsidR="00A004F3" w:rsidRPr="00FA0F9E" w:rsidRDefault="00A004F3">
        <w:pPr>
          <w:pStyle w:val="a8"/>
          <w:jc w:val="center"/>
          <w:rPr>
            <w:sz w:val="28"/>
            <w:szCs w:val="28"/>
          </w:rPr>
        </w:pPr>
        <w:r w:rsidRPr="00FA0F9E">
          <w:rPr>
            <w:sz w:val="28"/>
            <w:szCs w:val="28"/>
          </w:rPr>
          <w:fldChar w:fldCharType="begin"/>
        </w:r>
        <w:r w:rsidRPr="00FA0F9E">
          <w:rPr>
            <w:sz w:val="28"/>
            <w:szCs w:val="28"/>
          </w:rPr>
          <w:instrText>PAGE   \* MERGEFORMAT</w:instrText>
        </w:r>
        <w:r w:rsidRPr="00FA0F9E">
          <w:rPr>
            <w:sz w:val="28"/>
            <w:szCs w:val="28"/>
          </w:rPr>
          <w:fldChar w:fldCharType="separate"/>
        </w:r>
        <w:r w:rsidR="00785541">
          <w:rPr>
            <w:noProof/>
            <w:sz w:val="28"/>
            <w:szCs w:val="28"/>
          </w:rPr>
          <w:t>10</w:t>
        </w:r>
        <w:r w:rsidRPr="00FA0F9E">
          <w:rPr>
            <w:sz w:val="28"/>
            <w:szCs w:val="28"/>
          </w:rPr>
          <w:fldChar w:fldCharType="end"/>
        </w:r>
      </w:p>
    </w:sdtContent>
  </w:sdt>
  <w:p w14:paraId="62AB2F01" w14:textId="77777777" w:rsidR="00A004F3" w:rsidRDefault="00A004F3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7763E9"/>
    <w:multiLevelType w:val="hybridMultilevel"/>
    <w:tmpl w:val="F09E87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96DA2"/>
    <w:multiLevelType w:val="hybridMultilevel"/>
    <w:tmpl w:val="0B68E3B4"/>
    <w:lvl w:ilvl="0" w:tplc="3062744C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54553C9"/>
    <w:multiLevelType w:val="hybridMultilevel"/>
    <w:tmpl w:val="B5088B36"/>
    <w:lvl w:ilvl="0" w:tplc="FF0405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1BC2EBE"/>
    <w:multiLevelType w:val="hybridMultilevel"/>
    <w:tmpl w:val="6D725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804270">
    <w:abstractNumId w:val="3"/>
  </w:num>
  <w:num w:numId="2" w16cid:durableId="119156834">
    <w:abstractNumId w:val="0"/>
  </w:num>
  <w:num w:numId="3" w16cid:durableId="334380869">
    <w:abstractNumId w:val="2"/>
  </w:num>
  <w:num w:numId="4" w16cid:durableId="4590341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929"/>
    <w:rsid w:val="00000A55"/>
    <w:rsid w:val="000121DE"/>
    <w:rsid w:val="0002087D"/>
    <w:rsid w:val="00026C6F"/>
    <w:rsid w:val="00035D02"/>
    <w:rsid w:val="00035E1E"/>
    <w:rsid w:val="00042834"/>
    <w:rsid w:val="00046887"/>
    <w:rsid w:val="0005224F"/>
    <w:rsid w:val="00060796"/>
    <w:rsid w:val="0006520C"/>
    <w:rsid w:val="00075882"/>
    <w:rsid w:val="000774D0"/>
    <w:rsid w:val="00077DD9"/>
    <w:rsid w:val="00085A91"/>
    <w:rsid w:val="00087DA3"/>
    <w:rsid w:val="00091475"/>
    <w:rsid w:val="000A3FDD"/>
    <w:rsid w:val="000A5B4A"/>
    <w:rsid w:val="000A5F6D"/>
    <w:rsid w:val="000B0DE2"/>
    <w:rsid w:val="000B3180"/>
    <w:rsid w:val="000B38C5"/>
    <w:rsid w:val="000B39A9"/>
    <w:rsid w:val="000C1DEC"/>
    <w:rsid w:val="000C3FDE"/>
    <w:rsid w:val="000C446A"/>
    <w:rsid w:val="000C4B61"/>
    <w:rsid w:val="000C756D"/>
    <w:rsid w:val="000D1375"/>
    <w:rsid w:val="000D2B70"/>
    <w:rsid w:val="000E3C5B"/>
    <w:rsid w:val="000E470C"/>
    <w:rsid w:val="000F13F6"/>
    <w:rsid w:val="000F1FA8"/>
    <w:rsid w:val="000F62E3"/>
    <w:rsid w:val="000F6A93"/>
    <w:rsid w:val="00103A11"/>
    <w:rsid w:val="001057EE"/>
    <w:rsid w:val="0010648F"/>
    <w:rsid w:val="00120C51"/>
    <w:rsid w:val="0012563C"/>
    <w:rsid w:val="00127B16"/>
    <w:rsid w:val="00130CAB"/>
    <w:rsid w:val="0013160B"/>
    <w:rsid w:val="001545A0"/>
    <w:rsid w:val="00156870"/>
    <w:rsid w:val="00162ABA"/>
    <w:rsid w:val="001667EE"/>
    <w:rsid w:val="0017275E"/>
    <w:rsid w:val="00184CE3"/>
    <w:rsid w:val="001933AB"/>
    <w:rsid w:val="00196957"/>
    <w:rsid w:val="001A02E8"/>
    <w:rsid w:val="001B0BE1"/>
    <w:rsid w:val="001B2A0A"/>
    <w:rsid w:val="001B7531"/>
    <w:rsid w:val="001C11D7"/>
    <w:rsid w:val="001C24B5"/>
    <w:rsid w:val="001C28E5"/>
    <w:rsid w:val="001E06C6"/>
    <w:rsid w:val="001E5D73"/>
    <w:rsid w:val="001E5F6D"/>
    <w:rsid w:val="001F624B"/>
    <w:rsid w:val="001F7743"/>
    <w:rsid w:val="001F789A"/>
    <w:rsid w:val="00204B41"/>
    <w:rsid w:val="00205956"/>
    <w:rsid w:val="00210AF0"/>
    <w:rsid w:val="00225A62"/>
    <w:rsid w:val="00225BCB"/>
    <w:rsid w:val="00240C1C"/>
    <w:rsid w:val="00245D6F"/>
    <w:rsid w:val="0025191A"/>
    <w:rsid w:val="00255D7F"/>
    <w:rsid w:val="00257BD7"/>
    <w:rsid w:val="002601C2"/>
    <w:rsid w:val="00264341"/>
    <w:rsid w:val="0026442E"/>
    <w:rsid w:val="002670E1"/>
    <w:rsid w:val="0027145A"/>
    <w:rsid w:val="002741FC"/>
    <w:rsid w:val="0027434C"/>
    <w:rsid w:val="0027642F"/>
    <w:rsid w:val="002830AC"/>
    <w:rsid w:val="00295980"/>
    <w:rsid w:val="00296F53"/>
    <w:rsid w:val="002A6EF6"/>
    <w:rsid w:val="002B10A6"/>
    <w:rsid w:val="002B2835"/>
    <w:rsid w:val="002B2AF7"/>
    <w:rsid w:val="002B53F4"/>
    <w:rsid w:val="002B6345"/>
    <w:rsid w:val="002C149A"/>
    <w:rsid w:val="002C23DA"/>
    <w:rsid w:val="002D5219"/>
    <w:rsid w:val="002F02A8"/>
    <w:rsid w:val="00301D8A"/>
    <w:rsid w:val="003101F4"/>
    <w:rsid w:val="00311A75"/>
    <w:rsid w:val="00313A7A"/>
    <w:rsid w:val="00323326"/>
    <w:rsid w:val="00333D13"/>
    <w:rsid w:val="0033563C"/>
    <w:rsid w:val="00336152"/>
    <w:rsid w:val="003364BB"/>
    <w:rsid w:val="00337244"/>
    <w:rsid w:val="00341900"/>
    <w:rsid w:val="00342404"/>
    <w:rsid w:val="00344670"/>
    <w:rsid w:val="0034485B"/>
    <w:rsid w:val="00347A2E"/>
    <w:rsid w:val="00355341"/>
    <w:rsid w:val="00366B42"/>
    <w:rsid w:val="00371459"/>
    <w:rsid w:val="0037485F"/>
    <w:rsid w:val="003818BE"/>
    <w:rsid w:val="00383DF3"/>
    <w:rsid w:val="003847C0"/>
    <w:rsid w:val="00385C41"/>
    <w:rsid w:val="003A3B78"/>
    <w:rsid w:val="003A5AEB"/>
    <w:rsid w:val="003B0630"/>
    <w:rsid w:val="003B3404"/>
    <w:rsid w:val="003B4DCE"/>
    <w:rsid w:val="003D26BE"/>
    <w:rsid w:val="003D35EB"/>
    <w:rsid w:val="003D5B7B"/>
    <w:rsid w:val="003D71BD"/>
    <w:rsid w:val="003E2F90"/>
    <w:rsid w:val="003F048A"/>
    <w:rsid w:val="003F0779"/>
    <w:rsid w:val="003F1AF7"/>
    <w:rsid w:val="003F73C4"/>
    <w:rsid w:val="00406BA1"/>
    <w:rsid w:val="00415EAF"/>
    <w:rsid w:val="0041799C"/>
    <w:rsid w:val="004232BD"/>
    <w:rsid w:val="004248C7"/>
    <w:rsid w:val="00430706"/>
    <w:rsid w:val="00430F19"/>
    <w:rsid w:val="00434CF4"/>
    <w:rsid w:val="0044229C"/>
    <w:rsid w:val="00445765"/>
    <w:rsid w:val="0045460E"/>
    <w:rsid w:val="00456CC5"/>
    <w:rsid w:val="00456E59"/>
    <w:rsid w:val="004576BD"/>
    <w:rsid w:val="00470EAC"/>
    <w:rsid w:val="00472F79"/>
    <w:rsid w:val="00480311"/>
    <w:rsid w:val="0048746E"/>
    <w:rsid w:val="004A2DE3"/>
    <w:rsid w:val="004A4811"/>
    <w:rsid w:val="004A6FF7"/>
    <w:rsid w:val="004B1E96"/>
    <w:rsid w:val="004B540F"/>
    <w:rsid w:val="004B6684"/>
    <w:rsid w:val="004C2385"/>
    <w:rsid w:val="004D1FB0"/>
    <w:rsid w:val="004D31B3"/>
    <w:rsid w:val="004E661C"/>
    <w:rsid w:val="004E71A1"/>
    <w:rsid w:val="004F2389"/>
    <w:rsid w:val="004F5707"/>
    <w:rsid w:val="00501605"/>
    <w:rsid w:val="005046EF"/>
    <w:rsid w:val="005079C6"/>
    <w:rsid w:val="00510BFF"/>
    <w:rsid w:val="005144F4"/>
    <w:rsid w:val="0051585C"/>
    <w:rsid w:val="005228CF"/>
    <w:rsid w:val="0053605C"/>
    <w:rsid w:val="00536BD7"/>
    <w:rsid w:val="00542B58"/>
    <w:rsid w:val="00543241"/>
    <w:rsid w:val="005452B5"/>
    <w:rsid w:val="00545BAF"/>
    <w:rsid w:val="005554E7"/>
    <w:rsid w:val="00556F65"/>
    <w:rsid w:val="00557A77"/>
    <w:rsid w:val="0056067E"/>
    <w:rsid w:val="005606DF"/>
    <w:rsid w:val="0056094B"/>
    <w:rsid w:val="0056369B"/>
    <w:rsid w:val="00586E37"/>
    <w:rsid w:val="00592D00"/>
    <w:rsid w:val="00592D66"/>
    <w:rsid w:val="00593D44"/>
    <w:rsid w:val="005A253F"/>
    <w:rsid w:val="005A36DA"/>
    <w:rsid w:val="005B1854"/>
    <w:rsid w:val="005B42FD"/>
    <w:rsid w:val="005B6A3E"/>
    <w:rsid w:val="005C2630"/>
    <w:rsid w:val="005C5272"/>
    <w:rsid w:val="005C6FE1"/>
    <w:rsid w:val="005C77C8"/>
    <w:rsid w:val="005D00A8"/>
    <w:rsid w:val="005D41EB"/>
    <w:rsid w:val="005E0623"/>
    <w:rsid w:val="005E40F2"/>
    <w:rsid w:val="005E68A5"/>
    <w:rsid w:val="005F721D"/>
    <w:rsid w:val="0060055A"/>
    <w:rsid w:val="00610BF8"/>
    <w:rsid w:val="00620458"/>
    <w:rsid w:val="00623D72"/>
    <w:rsid w:val="006247CF"/>
    <w:rsid w:val="006261E5"/>
    <w:rsid w:val="0062634A"/>
    <w:rsid w:val="0063332A"/>
    <w:rsid w:val="006464A7"/>
    <w:rsid w:val="006579A1"/>
    <w:rsid w:val="00662034"/>
    <w:rsid w:val="00662FDB"/>
    <w:rsid w:val="00666D19"/>
    <w:rsid w:val="006678EC"/>
    <w:rsid w:val="006811A7"/>
    <w:rsid w:val="006871E6"/>
    <w:rsid w:val="006974B3"/>
    <w:rsid w:val="006A0032"/>
    <w:rsid w:val="006A2435"/>
    <w:rsid w:val="006A729B"/>
    <w:rsid w:val="006B0AD2"/>
    <w:rsid w:val="006B5E53"/>
    <w:rsid w:val="006B5E9A"/>
    <w:rsid w:val="006B65C6"/>
    <w:rsid w:val="006B752F"/>
    <w:rsid w:val="006C1BA0"/>
    <w:rsid w:val="006C2C17"/>
    <w:rsid w:val="006C3DDA"/>
    <w:rsid w:val="006C4141"/>
    <w:rsid w:val="006D3E4C"/>
    <w:rsid w:val="006D6193"/>
    <w:rsid w:val="006D6EA5"/>
    <w:rsid w:val="006E076B"/>
    <w:rsid w:val="006E4C39"/>
    <w:rsid w:val="006E646D"/>
    <w:rsid w:val="006F3370"/>
    <w:rsid w:val="006F759F"/>
    <w:rsid w:val="00710A39"/>
    <w:rsid w:val="007219CC"/>
    <w:rsid w:val="00733F9E"/>
    <w:rsid w:val="00734ABD"/>
    <w:rsid w:val="00736462"/>
    <w:rsid w:val="00741B03"/>
    <w:rsid w:val="0074501F"/>
    <w:rsid w:val="00746065"/>
    <w:rsid w:val="007508E8"/>
    <w:rsid w:val="00751527"/>
    <w:rsid w:val="00751DA5"/>
    <w:rsid w:val="00754A58"/>
    <w:rsid w:val="00760478"/>
    <w:rsid w:val="0077408B"/>
    <w:rsid w:val="00780528"/>
    <w:rsid w:val="007816D1"/>
    <w:rsid w:val="00785541"/>
    <w:rsid w:val="00786FC9"/>
    <w:rsid w:val="00791B2F"/>
    <w:rsid w:val="007A1069"/>
    <w:rsid w:val="007A6F9E"/>
    <w:rsid w:val="007B5C65"/>
    <w:rsid w:val="007C02F4"/>
    <w:rsid w:val="007C5632"/>
    <w:rsid w:val="007D5B64"/>
    <w:rsid w:val="007D5C49"/>
    <w:rsid w:val="007E09D3"/>
    <w:rsid w:val="007F4899"/>
    <w:rsid w:val="007F49B5"/>
    <w:rsid w:val="008029C3"/>
    <w:rsid w:val="00803B2E"/>
    <w:rsid w:val="00803E6B"/>
    <w:rsid w:val="0080605D"/>
    <w:rsid w:val="0081426B"/>
    <w:rsid w:val="00831679"/>
    <w:rsid w:val="008352F1"/>
    <w:rsid w:val="008353AC"/>
    <w:rsid w:val="008470B7"/>
    <w:rsid w:val="00853603"/>
    <w:rsid w:val="00863FE3"/>
    <w:rsid w:val="0086525D"/>
    <w:rsid w:val="00866185"/>
    <w:rsid w:val="00866F58"/>
    <w:rsid w:val="00872336"/>
    <w:rsid w:val="00874764"/>
    <w:rsid w:val="0087564A"/>
    <w:rsid w:val="00875736"/>
    <w:rsid w:val="0087597C"/>
    <w:rsid w:val="00886792"/>
    <w:rsid w:val="00886917"/>
    <w:rsid w:val="00892E3C"/>
    <w:rsid w:val="008A0238"/>
    <w:rsid w:val="008A2B0E"/>
    <w:rsid w:val="008B18D2"/>
    <w:rsid w:val="008B5AD9"/>
    <w:rsid w:val="008B715A"/>
    <w:rsid w:val="008C1629"/>
    <w:rsid w:val="008C6B24"/>
    <w:rsid w:val="008D4806"/>
    <w:rsid w:val="008D6B59"/>
    <w:rsid w:val="008D7621"/>
    <w:rsid w:val="008E087F"/>
    <w:rsid w:val="008E1DBD"/>
    <w:rsid w:val="008E32D6"/>
    <w:rsid w:val="008E524B"/>
    <w:rsid w:val="008F05A4"/>
    <w:rsid w:val="008F14C6"/>
    <w:rsid w:val="008F2991"/>
    <w:rsid w:val="008F3EDC"/>
    <w:rsid w:val="008F71F3"/>
    <w:rsid w:val="008F7E0A"/>
    <w:rsid w:val="009028B6"/>
    <w:rsid w:val="00906099"/>
    <w:rsid w:val="00906FEC"/>
    <w:rsid w:val="00907174"/>
    <w:rsid w:val="0090797E"/>
    <w:rsid w:val="00910158"/>
    <w:rsid w:val="00913B44"/>
    <w:rsid w:val="009143EB"/>
    <w:rsid w:val="009158E5"/>
    <w:rsid w:val="00923DD6"/>
    <w:rsid w:val="00926986"/>
    <w:rsid w:val="00935456"/>
    <w:rsid w:val="00941E3E"/>
    <w:rsid w:val="009471DB"/>
    <w:rsid w:val="009505C8"/>
    <w:rsid w:val="009542D4"/>
    <w:rsid w:val="00963483"/>
    <w:rsid w:val="00963DE7"/>
    <w:rsid w:val="009643D5"/>
    <w:rsid w:val="009670B1"/>
    <w:rsid w:val="00967D69"/>
    <w:rsid w:val="00983161"/>
    <w:rsid w:val="00984876"/>
    <w:rsid w:val="009869B8"/>
    <w:rsid w:val="00996190"/>
    <w:rsid w:val="00996BA2"/>
    <w:rsid w:val="009A035D"/>
    <w:rsid w:val="009A4F6D"/>
    <w:rsid w:val="009A5377"/>
    <w:rsid w:val="009A7A27"/>
    <w:rsid w:val="009C41FF"/>
    <w:rsid w:val="009C6888"/>
    <w:rsid w:val="009E1C56"/>
    <w:rsid w:val="009E32F3"/>
    <w:rsid w:val="009E4E97"/>
    <w:rsid w:val="009F4063"/>
    <w:rsid w:val="009F428A"/>
    <w:rsid w:val="009F48C5"/>
    <w:rsid w:val="009F7F93"/>
    <w:rsid w:val="00A004F3"/>
    <w:rsid w:val="00A05772"/>
    <w:rsid w:val="00A05ABF"/>
    <w:rsid w:val="00A05FCD"/>
    <w:rsid w:val="00A070D4"/>
    <w:rsid w:val="00A1053C"/>
    <w:rsid w:val="00A1148C"/>
    <w:rsid w:val="00A265A2"/>
    <w:rsid w:val="00A26AE8"/>
    <w:rsid w:val="00A309EF"/>
    <w:rsid w:val="00A3111C"/>
    <w:rsid w:val="00A35D3A"/>
    <w:rsid w:val="00A415AE"/>
    <w:rsid w:val="00A52C0E"/>
    <w:rsid w:val="00A563F5"/>
    <w:rsid w:val="00A57DB2"/>
    <w:rsid w:val="00A731BF"/>
    <w:rsid w:val="00A74F7B"/>
    <w:rsid w:val="00A77557"/>
    <w:rsid w:val="00A8033C"/>
    <w:rsid w:val="00A8191A"/>
    <w:rsid w:val="00A8292D"/>
    <w:rsid w:val="00A8319F"/>
    <w:rsid w:val="00A92FAD"/>
    <w:rsid w:val="00A93DFB"/>
    <w:rsid w:val="00A94FF6"/>
    <w:rsid w:val="00AA20CE"/>
    <w:rsid w:val="00AA5982"/>
    <w:rsid w:val="00AA5A00"/>
    <w:rsid w:val="00AA7F2C"/>
    <w:rsid w:val="00AC72F5"/>
    <w:rsid w:val="00AC7510"/>
    <w:rsid w:val="00AD3532"/>
    <w:rsid w:val="00AE0BB2"/>
    <w:rsid w:val="00AE5AE2"/>
    <w:rsid w:val="00AF086D"/>
    <w:rsid w:val="00AF0ECC"/>
    <w:rsid w:val="00AF45E1"/>
    <w:rsid w:val="00AF5948"/>
    <w:rsid w:val="00AF5D50"/>
    <w:rsid w:val="00B025BD"/>
    <w:rsid w:val="00B05129"/>
    <w:rsid w:val="00B127E2"/>
    <w:rsid w:val="00B14793"/>
    <w:rsid w:val="00B25DD2"/>
    <w:rsid w:val="00B374CA"/>
    <w:rsid w:val="00B37D97"/>
    <w:rsid w:val="00B4524F"/>
    <w:rsid w:val="00B6152C"/>
    <w:rsid w:val="00B64289"/>
    <w:rsid w:val="00B67F10"/>
    <w:rsid w:val="00B8096A"/>
    <w:rsid w:val="00B93064"/>
    <w:rsid w:val="00B9503E"/>
    <w:rsid w:val="00BA0EC0"/>
    <w:rsid w:val="00BA2890"/>
    <w:rsid w:val="00BB2136"/>
    <w:rsid w:val="00BB3665"/>
    <w:rsid w:val="00BB53C1"/>
    <w:rsid w:val="00BB677B"/>
    <w:rsid w:val="00BC55DB"/>
    <w:rsid w:val="00BD21B5"/>
    <w:rsid w:val="00BD7213"/>
    <w:rsid w:val="00BE4D32"/>
    <w:rsid w:val="00BF0538"/>
    <w:rsid w:val="00BF408B"/>
    <w:rsid w:val="00BF6C52"/>
    <w:rsid w:val="00C00621"/>
    <w:rsid w:val="00C054EF"/>
    <w:rsid w:val="00C1196C"/>
    <w:rsid w:val="00C136D7"/>
    <w:rsid w:val="00C138AB"/>
    <w:rsid w:val="00C14495"/>
    <w:rsid w:val="00C1580A"/>
    <w:rsid w:val="00C170DC"/>
    <w:rsid w:val="00C2277D"/>
    <w:rsid w:val="00C26954"/>
    <w:rsid w:val="00C311D1"/>
    <w:rsid w:val="00C32A89"/>
    <w:rsid w:val="00C448B0"/>
    <w:rsid w:val="00C56B53"/>
    <w:rsid w:val="00C57304"/>
    <w:rsid w:val="00C615AD"/>
    <w:rsid w:val="00C63D10"/>
    <w:rsid w:val="00C64C77"/>
    <w:rsid w:val="00C70DD1"/>
    <w:rsid w:val="00C74E89"/>
    <w:rsid w:val="00C76D1F"/>
    <w:rsid w:val="00C76E2C"/>
    <w:rsid w:val="00C80683"/>
    <w:rsid w:val="00C80DF3"/>
    <w:rsid w:val="00C82B4D"/>
    <w:rsid w:val="00C90F07"/>
    <w:rsid w:val="00CA04B5"/>
    <w:rsid w:val="00CA0F51"/>
    <w:rsid w:val="00CA589E"/>
    <w:rsid w:val="00CA796B"/>
    <w:rsid w:val="00CB3678"/>
    <w:rsid w:val="00CB5710"/>
    <w:rsid w:val="00CC284E"/>
    <w:rsid w:val="00CC39B5"/>
    <w:rsid w:val="00CE1181"/>
    <w:rsid w:val="00CE16B0"/>
    <w:rsid w:val="00D00BAC"/>
    <w:rsid w:val="00D0105E"/>
    <w:rsid w:val="00D0204E"/>
    <w:rsid w:val="00D05929"/>
    <w:rsid w:val="00D07184"/>
    <w:rsid w:val="00D07EC4"/>
    <w:rsid w:val="00D10746"/>
    <w:rsid w:val="00D107BA"/>
    <w:rsid w:val="00D15CF1"/>
    <w:rsid w:val="00D23E2C"/>
    <w:rsid w:val="00D3061F"/>
    <w:rsid w:val="00D314C0"/>
    <w:rsid w:val="00D329E8"/>
    <w:rsid w:val="00D34D86"/>
    <w:rsid w:val="00D3658D"/>
    <w:rsid w:val="00D37E16"/>
    <w:rsid w:val="00D40F98"/>
    <w:rsid w:val="00D461D5"/>
    <w:rsid w:val="00D46A5D"/>
    <w:rsid w:val="00D478DD"/>
    <w:rsid w:val="00D57AD3"/>
    <w:rsid w:val="00D60839"/>
    <w:rsid w:val="00D6219B"/>
    <w:rsid w:val="00D636D6"/>
    <w:rsid w:val="00D64562"/>
    <w:rsid w:val="00D64CBD"/>
    <w:rsid w:val="00D64D6F"/>
    <w:rsid w:val="00D66AD1"/>
    <w:rsid w:val="00D7289B"/>
    <w:rsid w:val="00D919A8"/>
    <w:rsid w:val="00D9228B"/>
    <w:rsid w:val="00D9268A"/>
    <w:rsid w:val="00DA38EC"/>
    <w:rsid w:val="00DB1EC0"/>
    <w:rsid w:val="00DB4C73"/>
    <w:rsid w:val="00DC263C"/>
    <w:rsid w:val="00DC43D7"/>
    <w:rsid w:val="00DC537D"/>
    <w:rsid w:val="00DC5AD8"/>
    <w:rsid w:val="00DC69CB"/>
    <w:rsid w:val="00DC7AB0"/>
    <w:rsid w:val="00DD319D"/>
    <w:rsid w:val="00DD63F5"/>
    <w:rsid w:val="00DD7C44"/>
    <w:rsid w:val="00DE1391"/>
    <w:rsid w:val="00DE40F6"/>
    <w:rsid w:val="00DF0D7B"/>
    <w:rsid w:val="00DF3BAE"/>
    <w:rsid w:val="00DF5826"/>
    <w:rsid w:val="00E04462"/>
    <w:rsid w:val="00E112AF"/>
    <w:rsid w:val="00E137B9"/>
    <w:rsid w:val="00E13CBD"/>
    <w:rsid w:val="00E16518"/>
    <w:rsid w:val="00E21FA3"/>
    <w:rsid w:val="00E24DE4"/>
    <w:rsid w:val="00E3011B"/>
    <w:rsid w:val="00E3421A"/>
    <w:rsid w:val="00E429E2"/>
    <w:rsid w:val="00E42CF4"/>
    <w:rsid w:val="00E505AE"/>
    <w:rsid w:val="00E6482F"/>
    <w:rsid w:val="00E650B6"/>
    <w:rsid w:val="00E67867"/>
    <w:rsid w:val="00E77635"/>
    <w:rsid w:val="00E81A93"/>
    <w:rsid w:val="00E82ED5"/>
    <w:rsid w:val="00E94912"/>
    <w:rsid w:val="00EA30E9"/>
    <w:rsid w:val="00EA5C1F"/>
    <w:rsid w:val="00EA6493"/>
    <w:rsid w:val="00EA6CB4"/>
    <w:rsid w:val="00EC6167"/>
    <w:rsid w:val="00ED70B1"/>
    <w:rsid w:val="00EE2F3F"/>
    <w:rsid w:val="00EE2F99"/>
    <w:rsid w:val="00EE6D5F"/>
    <w:rsid w:val="00EF1056"/>
    <w:rsid w:val="00EF5308"/>
    <w:rsid w:val="00F0059A"/>
    <w:rsid w:val="00F03581"/>
    <w:rsid w:val="00F04B81"/>
    <w:rsid w:val="00F1734F"/>
    <w:rsid w:val="00F210B0"/>
    <w:rsid w:val="00F22C92"/>
    <w:rsid w:val="00F26191"/>
    <w:rsid w:val="00F30CA8"/>
    <w:rsid w:val="00F37F3B"/>
    <w:rsid w:val="00F434E5"/>
    <w:rsid w:val="00F45472"/>
    <w:rsid w:val="00F520C8"/>
    <w:rsid w:val="00F5684E"/>
    <w:rsid w:val="00F56B59"/>
    <w:rsid w:val="00F578FB"/>
    <w:rsid w:val="00F64B46"/>
    <w:rsid w:val="00F65E72"/>
    <w:rsid w:val="00F66EC9"/>
    <w:rsid w:val="00F74B47"/>
    <w:rsid w:val="00F86829"/>
    <w:rsid w:val="00F904E0"/>
    <w:rsid w:val="00F919B7"/>
    <w:rsid w:val="00F91F7B"/>
    <w:rsid w:val="00F93BF9"/>
    <w:rsid w:val="00F9551B"/>
    <w:rsid w:val="00F96393"/>
    <w:rsid w:val="00F97CDA"/>
    <w:rsid w:val="00FA0F9E"/>
    <w:rsid w:val="00FA7BE6"/>
    <w:rsid w:val="00FB0D22"/>
    <w:rsid w:val="00FB223D"/>
    <w:rsid w:val="00FB3B7A"/>
    <w:rsid w:val="00FC050B"/>
    <w:rsid w:val="00FC56CE"/>
    <w:rsid w:val="00FC6DA5"/>
    <w:rsid w:val="00FD4593"/>
    <w:rsid w:val="00FD6D78"/>
    <w:rsid w:val="00FD6FC6"/>
    <w:rsid w:val="00FD7AD8"/>
    <w:rsid w:val="00FE5AD4"/>
    <w:rsid w:val="00FF239A"/>
    <w:rsid w:val="00FF2FE4"/>
    <w:rsid w:val="00FF6BA6"/>
    <w:rsid w:val="00FF6C78"/>
    <w:rsid w:val="00FF7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AA35B"/>
  <w15:docId w15:val="{95C05E2C-77E3-4B20-AAFC-9AFD47CBB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59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BB53C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59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592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rsid w:val="00AA5A00"/>
    <w:pPr>
      <w:ind w:firstLine="851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AA5A0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9158E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BB53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BB53C1"/>
  </w:style>
  <w:style w:type="paragraph" w:styleId="a8">
    <w:name w:val="header"/>
    <w:basedOn w:val="a"/>
    <w:link w:val="a9"/>
    <w:uiPriority w:val="99"/>
    <w:unhideWhenUsed/>
    <w:rsid w:val="00BB53C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B53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BB53C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B53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BB53C1"/>
  </w:style>
  <w:style w:type="character" w:customStyle="1" w:styleId="ad">
    <w:name w:val="Текст сноски Знак"/>
    <w:basedOn w:val="a0"/>
    <w:link w:val="ac"/>
    <w:uiPriority w:val="99"/>
    <w:semiHidden/>
    <w:rsid w:val="00BB53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BB53C1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0C3FDE"/>
  </w:style>
  <w:style w:type="character" w:customStyle="1" w:styleId="af0">
    <w:name w:val="Текст концевой сноски Знак"/>
    <w:basedOn w:val="a0"/>
    <w:link w:val="af"/>
    <w:uiPriority w:val="99"/>
    <w:semiHidden/>
    <w:rsid w:val="000C3FD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endnote reference"/>
    <w:basedOn w:val="a0"/>
    <w:uiPriority w:val="99"/>
    <w:semiHidden/>
    <w:unhideWhenUsed/>
    <w:rsid w:val="000C3FDE"/>
    <w:rPr>
      <w:vertAlign w:val="superscript"/>
    </w:rPr>
  </w:style>
  <w:style w:type="table" w:styleId="af2">
    <w:name w:val="Table Grid"/>
    <w:basedOn w:val="a1"/>
    <w:uiPriority w:val="59"/>
    <w:rsid w:val="003E2F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Emphasis"/>
    <w:basedOn w:val="a0"/>
    <w:uiPriority w:val="20"/>
    <w:qFormat/>
    <w:rsid w:val="0056067E"/>
    <w:rPr>
      <w:i/>
      <w:iCs/>
    </w:rPr>
  </w:style>
  <w:style w:type="character" w:customStyle="1" w:styleId="af4">
    <w:name w:val="Основной текст_"/>
    <w:basedOn w:val="a0"/>
    <w:link w:val="4"/>
    <w:rsid w:val="00F97CD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f4"/>
    <w:rsid w:val="00F97CDA"/>
    <w:pPr>
      <w:shd w:val="clear" w:color="auto" w:fill="FFFFFF"/>
      <w:spacing w:line="322" w:lineRule="exact"/>
      <w:jc w:val="both"/>
    </w:pPr>
    <w:rPr>
      <w:sz w:val="26"/>
      <w:szCs w:val="26"/>
      <w:lang w:eastAsia="en-US"/>
    </w:rPr>
  </w:style>
  <w:style w:type="paragraph" w:styleId="af5">
    <w:name w:val="No Spacing"/>
    <w:uiPriority w:val="1"/>
    <w:qFormat/>
    <w:rsid w:val="00F97CDA"/>
    <w:pPr>
      <w:spacing w:after="0" w:line="240" w:lineRule="auto"/>
    </w:pPr>
  </w:style>
  <w:style w:type="character" w:styleId="af6">
    <w:name w:val="Hyperlink"/>
    <w:basedOn w:val="a0"/>
    <w:uiPriority w:val="99"/>
    <w:unhideWhenUsed/>
    <w:rsid w:val="00C26954"/>
    <w:rPr>
      <w:color w:val="0000FF" w:themeColor="hyperlink"/>
      <w:u w:val="single"/>
    </w:rPr>
  </w:style>
  <w:style w:type="character" w:styleId="af7">
    <w:name w:val="annotation reference"/>
    <w:basedOn w:val="a0"/>
    <w:uiPriority w:val="99"/>
    <w:semiHidden/>
    <w:unhideWhenUsed/>
    <w:rsid w:val="009670B1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9670B1"/>
  </w:style>
  <w:style w:type="character" w:customStyle="1" w:styleId="af9">
    <w:name w:val="Текст примечания Знак"/>
    <w:basedOn w:val="a0"/>
    <w:link w:val="af8"/>
    <w:uiPriority w:val="99"/>
    <w:semiHidden/>
    <w:rsid w:val="009670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9670B1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9670B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c">
    <w:name w:val="Unresolved Mention"/>
    <w:basedOn w:val="a0"/>
    <w:uiPriority w:val="99"/>
    <w:semiHidden/>
    <w:unhideWhenUsed/>
    <w:rsid w:val="004E66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0FF751-D7D4-458E-A744-D9BF21F5D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2898</TotalTime>
  <Pages>11</Pages>
  <Words>2734</Words>
  <Characters>15589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Тимченко Алиса Сергеевна</cp:lastModifiedBy>
  <cp:revision>27</cp:revision>
  <cp:lastPrinted>2021-12-20T13:47:00Z</cp:lastPrinted>
  <dcterms:created xsi:type="dcterms:W3CDTF">2024-10-21T11:50:00Z</dcterms:created>
  <dcterms:modified xsi:type="dcterms:W3CDTF">2024-10-23T15:55:00Z</dcterms:modified>
</cp:coreProperties>
</file>